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DOCUMENTAÇÃO NECESSÁRIA PARA SUBMISSÃO DE PROJETO DE PESQUISA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submeter projetos para avaliação pela Comissão de Ética no Uso de Animais da UFPI-CPCE o Coordenador do Projeto/Treinamento deverá enviar a partir de seu e-mail pessoal ou profissional e-mail para o endereço eletrônico “</w:t>
      </w:r>
      <w:hyperlink r:id="rId7">
        <w:r w:rsidDel="00000000" w:rsidR="00000000" w:rsidRPr="00000000">
          <w:rPr>
            <w:rFonts w:ascii="Calibri" w:cs="Calibri" w:eastAsia="Calibri" w:hAnsi="Calibri"/>
            <w:color w:val="215e99"/>
            <w:u w:val="single"/>
            <w:rtl w:val="0"/>
          </w:rPr>
          <w:t xml:space="preserve">ceuabj@ufpi.edu.br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”, com todos os documentos listados a seguir como um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ARQUIVO ÚNICO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formato “.pdf” e organizados na seguinte ordem: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MEMORANDO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encaminhando o Projeto de Pesquisa para avaliação;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FORMULÁRIO UNIFICADO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submissão de projeto de pesquisa: preenchido, assinado e devidamente carimbado pelo Professor Responsável;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PESQUISA.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CEUA NÃO receberá projetos encaminhados os quais estejam redigidos no modelo PIBIC;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 CHEFE DO SETOR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onde será realizada a atividade autorizando o uso de animais do/no setor competente.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AÇ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DO VETERINÁRIO RESPONSÁVEL TÉCNICO (RT)*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procedimentos: Devidamente carimbada com número do CRMV/PI e assinada.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CIÊNCIA DE PARTICIPAÇÃO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todos os membros que deles fizerem parte;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CONSENTIMENTO LIVRE E ESCLARECIDO (TCLE)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proprietários de animais (se for o caso) conforme Resolução Normativa do CONCEA n° 22, de 25 de julho de 2015: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QUE COMPROVE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capacitação em ética e prática sobre bem-estar animal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membros que deles fizerem parte, conforme RN Nº 49, de 07/05/2021 CONCEA.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(Certificados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válidos por 5 (cinco) anos, a partir de sua conclusão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do SISBIO, CNTBIO e SISGEN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(quando for o caso de uso de animais silvestres ou em extinção e quanto ao uso de material botânico e material genético)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 CEUA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analisa protocolos de pesquisas já iniciadas ou concluídas. O protocolo deverá ser enviado à CEUA de 45 a 60 dias antes de se iniciar o experimento, uma vez que a aprovação pode depender de informações complementares.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LEMBRE-SE: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 registro é apenas para pesquisadores vinculados à UFPI. A CEUA não julga projetos de outras instituições nem enviados por estudantes, incluindo os alunos de pós-graduações.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 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animais que fazem parte de biotérios ou instalações animais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vinculadas à Universidade Federal do Piauí (UFPI), no Campus Professora Cinobelina Elvas (CPCE), requerem a assinatura de um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Responsável Técnico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para qualquer atividade ou documentação relacionada.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Biotérios Setoriais do Colégio Técnico de Bom Jesus (CTBJ)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o responsável técnico é o M.V. Dr. Moisés Barjud Filho. (PORTARIA PROPESQI/UFPI Nº 12, DE 10 DE MAIO DE 2022)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Já pelos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Biotérios da Fazenda Escola de Alvorada do Gurguéia (FEAG)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e do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Campus Professora Cinobelina Elvas (CPCE/UFPI)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a responsabilidade técnica está sob a supervisão do Prof. Dr. Kenney de Paiva Porfírio (PORTARIA DIREÇÃO DO CAMPUS/CPCE/UFPI Nº 128, DE 28 DE NOVEMBRO DE 2023)</w:t>
      </w:r>
    </w:p>
    <w:p w:rsidR="00000000" w:rsidDel="00000000" w:rsidP="00000000" w:rsidRDefault="00000000" w:rsidRPr="00000000" w14:paraId="00000012">
      <w:pPr>
        <w:spacing w:after="0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"Estudos conduzidos com animais domésticos mantidos fora de instalações de instituições de ensino ou pesquisa científica"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devem observar rigorosamente a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Resolução Normativa nº 22, de 25 de junho de 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estabelece diretrizes e procedimentos éticos para o uso de animais nessas condições.</w:t>
      </w:r>
    </w:p>
    <w:p w:rsidR="00000000" w:rsidDel="00000000" w:rsidP="00000000" w:rsidRDefault="00000000" w:rsidRPr="00000000" w14:paraId="00000013">
      <w:pPr>
        <w:spacing w:after="0" w:line="301.09090909090907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851" w:left="1021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descr="VII SEMEX" id="4" name="image2.png"/>
          <a:graphic>
            <a:graphicData uri="http://schemas.openxmlformats.org/drawingml/2006/picture">
              <pic:pic>
                <pic:nvPicPr>
                  <pic:cNvPr descr="VII SEMEX" id="0" name="image2.png"/>
                  <pic:cNvPicPr preferRelativeResize="0"/>
                </pic:nvPicPr>
                <pic:blipFill>
                  <a:blip r:embed="rId1"/>
                  <a:srcRect b="19860" l="19901" r="19745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descr="Desenho de bandeira&#10;&#10;Descrição gerada automaticamente" id="3" name="image1.png"/>
          <a:graphic>
            <a:graphicData uri="http://schemas.openxmlformats.org/drawingml/2006/picture">
              <pic:pic>
                <pic:nvPicPr>
                  <pic:cNvPr descr="Desenho de bandeira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67886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46EA6"/>
  </w:style>
  <w:style w:type="paragraph" w:styleId="Ttulo1">
    <w:name w:val="heading 1"/>
    <w:basedOn w:val="Normal"/>
    <w:next w:val="Normal"/>
    <w:link w:val="Ttulo1Char"/>
    <w:uiPriority w:val="9"/>
    <w:qFormat w:val="1"/>
    <w:rsid w:val="000A11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0A11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0A118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0A11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0A118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A11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A11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A11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A11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0A118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0A118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0A118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0A118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0A118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0A118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A118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A118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A118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0A11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0A11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0A11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0A11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A11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A118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A118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A118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A118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A118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A1189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nhideWhenUsed w:val="1"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0A1189"/>
  </w:style>
  <w:style w:type="paragraph" w:styleId="Rodap">
    <w:name w:val="footer"/>
    <w:basedOn w:val="Normal"/>
    <w:link w:val="RodapChar"/>
    <w:uiPriority w:val="99"/>
    <w:unhideWhenUsed w:val="1"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189"/>
  </w:style>
  <w:style w:type="paragraph" w:styleId="NormalWeb">
    <w:name w:val="Normal (Web)"/>
    <w:basedOn w:val="Normal"/>
    <w:uiPriority w:val="99"/>
    <w:unhideWhenUsed w:val="1"/>
    <w:rsid w:val="000A118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pt-BR"/>
    </w:rPr>
  </w:style>
  <w:style w:type="character" w:styleId="Hyperlink">
    <w:name w:val="Hyperlink"/>
    <w:basedOn w:val="Fontepargpadro"/>
    <w:uiPriority w:val="99"/>
    <w:unhideWhenUsed w:val="1"/>
    <w:rsid w:val="000A11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A1189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D34E3A"/>
    <w:rPr>
      <w:b w:val="1"/>
      <w:bCs w:val="1"/>
    </w:rPr>
  </w:style>
  <w:style w:type="character" w:styleId="apple-converted-space" w:customStyle="1">
    <w:name w:val="apple-converted-space"/>
    <w:basedOn w:val="Fontepargpadro"/>
    <w:rsid w:val="00D34E3A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uabj@ufpi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7FBCP2EJufO23lgA4jLTPFFow==">CgMxLjA4AHIhMTROV2x1QUE0VC1WYVpTWUZxTzVmVmNVd3RqVF9wUXVH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2024-05-02T15:17:00Z</dcterms:created>
  <dc:creator>Leopoldo Marçal</dc:creator>
</cp:coreProperties>
</file>