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eastAsia="Verdana" w:cs="Arial"/>
          <w:b/>
          <w:b/>
          <w:bCs/>
          <w:color w:val="auto"/>
          <w:sz w:val="20"/>
          <w:szCs w:val="20"/>
        </w:rPr>
      </w:pPr>
      <w:r>
        <w:rPr>
          <w:rFonts w:eastAsia="Verdana" w:cs="Arial" w:ascii="Arial" w:hAnsi="Arial"/>
          <w:b/>
          <w:bCs/>
          <w:color w:val="auto"/>
          <w:sz w:val="20"/>
          <w:szCs w:val="20"/>
        </w:rPr>
        <w:t>EDITAL Nº 02/2021 – PROPOPI/UFDPar – PIBITI-ITV 2021-2022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</w:r>
    </w:p>
    <w:p>
      <w:pPr>
        <w:pStyle w:val="Normal"/>
        <w:bidi w:val="0"/>
        <w:spacing w:before="57" w:after="57"/>
        <w:jc w:val="center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 xml:space="preserve">ANEXO </w:t>
      </w:r>
      <w:r>
        <w:rPr>
          <w:rFonts w:eastAsia="Verdana" w:cs="Arial" w:ascii="Arial" w:hAnsi="Arial"/>
          <w:b/>
          <w:color w:val="auto"/>
          <w:w w:val="99"/>
          <w:sz w:val="20"/>
          <w:szCs w:val="20"/>
        </w:rPr>
        <w:t>III - Plano de Trabalho do Bolsista ou Discente Voluntário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b/>
          <w:b/>
          <w:color w:val="auto"/>
          <w:w w:val="99"/>
          <w:sz w:val="20"/>
          <w:szCs w:val="20"/>
        </w:rPr>
      </w:pPr>
      <w:r>
        <w:rPr>
          <w:rFonts w:eastAsia="Verdana" w:cs="Arial" w:ascii="Arial" w:hAnsi="Arial"/>
          <w:b/>
          <w:color w:val="auto"/>
          <w:w w:val="99"/>
          <w:sz w:val="20"/>
          <w:szCs w:val="20"/>
        </w:rPr>
      </w:r>
    </w:p>
    <w:p>
      <w:pPr>
        <w:pStyle w:val="Normal"/>
        <w:bidi w:val="0"/>
        <w:spacing w:before="57" w:after="57"/>
        <w:ind w:left="1134" w:right="1417" w:hanging="0"/>
        <w:jc w:val="center"/>
        <w:rPr/>
      </w:pPr>
      <w:r>
        <w:rPr>
          <w:rFonts w:eastAsia="Verdana" w:cs="Arial" w:ascii="Arial" w:hAnsi="Arial"/>
          <w:color w:val="auto"/>
          <w:sz w:val="20"/>
          <w:szCs w:val="20"/>
        </w:rPr>
        <w:t xml:space="preserve">Edital PIBITI/ITVUFDPar </w:t>
      </w:r>
      <w:r>
        <w:rPr>
          <w:rFonts w:eastAsia="Verdana" w:cs="Arial" w:ascii="Arial" w:hAnsi="Arial"/>
          <w:color w:val="auto"/>
          <w:w w:val="99"/>
          <w:sz w:val="20"/>
          <w:szCs w:val="20"/>
        </w:rPr>
        <w:t>(2021-2022)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Programa Institucional de Bolsas de Iniciação em Desenvolvimento Tecnológico e Inovação - PIBITI</w:t>
      </w:r>
    </w:p>
    <w:p>
      <w:pPr>
        <w:pStyle w:val="Normal"/>
        <w:bidi w:val="0"/>
        <w:spacing w:before="57" w:after="57"/>
        <w:jc w:val="center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Programa de Iniciação Tecnológica Voluntária - ITV</w:t>
      </w:r>
    </w:p>
    <w:p>
      <w:pPr>
        <w:pStyle w:val="Normal"/>
        <w:bidi w:val="0"/>
        <w:spacing w:before="57" w:after="57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tbl>
      <w:tblPr>
        <w:tblW w:w="9918" w:type="dxa"/>
        <w:jc w:val="left"/>
        <w:tblInd w:w="41" w:type="dxa"/>
        <w:tblLayout w:type="fixed"/>
        <w:tblCellMar>
          <w:top w:w="55" w:type="dxa"/>
          <w:left w:w="33" w:type="dxa"/>
          <w:bottom w:w="55" w:type="dxa"/>
          <w:right w:w="55" w:type="dxa"/>
        </w:tblCellMar>
      </w:tblPr>
      <w:tblGrid>
        <w:gridCol w:w="2830"/>
        <w:gridCol w:w="7088"/>
      </w:tblGrid>
      <w:tr>
        <w:trPr/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 xml:space="preserve">Orientador </w:t>
            </w: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 xml:space="preserve">(a) (Centro, </w:t>
            </w: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 xml:space="preserve">Departamento </w:t>
            </w:r>
            <w:r>
              <w:rPr>
                <w:rFonts w:eastAsia="Verdana" w:cs="Arial" w:ascii="Arial" w:hAnsi="Arial"/>
                <w:b/>
                <w:color w:val="auto"/>
                <w:w w:val="99"/>
                <w:sz w:val="20"/>
                <w:szCs w:val="20"/>
              </w:rPr>
              <w:t>ou curso)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both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Nome do proponente (a) /orientador (a) da UFDPar que pleiteia cota de bolsa.</w:t>
            </w:r>
          </w:p>
        </w:tc>
      </w:tr>
      <w:tr>
        <w:trPr/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Título do Plano de</w:t>
            </w:r>
          </w:p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Trabalho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Título que caracterize as atividades a serem desenvolvidas pelo bolsista</w:t>
            </w:r>
          </w:p>
        </w:tc>
      </w:tr>
      <w:tr>
        <w:trPr>
          <w:trHeight w:val="1613" w:hRule="atLeast"/>
        </w:trPr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bidi w:val="0"/>
              <w:spacing w:before="57" w:after="57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Área de análise do projeto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before="57" w:after="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color w:val="auto"/>
                <w:sz w:val="20"/>
                <w:lang w:eastAsia="pt-BR"/>
              </w:rPr>
              <w:t xml:space="preserve">1. 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Tecnologia e Inovação em Agropecuária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TIA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before="57" w:after="57"/>
              <w:jc w:val="both"/>
              <w:rPr>
                <w:rFonts w:ascii="Arial" w:hAnsi="Arial" w:eastAsia="Verdana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2.  Tecnologia da Informação e Comunicação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TIC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before="57" w:after="57"/>
              <w:jc w:val="both"/>
              <w:rPr>
                <w:rFonts w:ascii="Arial" w:hAnsi="Arial" w:eastAsia="Verdana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3.  Tecnologias Químicas e Novos Materiais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TQNM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bidi w:val="0"/>
              <w:spacing w:before="57" w:after="57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4.  Tecnologia em Biotecnologia, Recursos Naturais e Tecnologia da Saúde (</w:t>
            </w:r>
            <w:r>
              <w:rPr>
                <w:rFonts w:eastAsia="Verdana" w:cs="Arial" w:ascii="Arial" w:hAnsi="Arial"/>
                <w:b/>
                <w:bCs/>
                <w:color w:val="auto"/>
                <w:sz w:val="20"/>
                <w:szCs w:val="20"/>
              </w:rPr>
              <w:t>TBNTS</w:t>
            </w: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).</w:t>
            </w:r>
          </w:p>
        </w:tc>
      </w:tr>
    </w:tbl>
    <w:p>
      <w:pPr>
        <w:pStyle w:val="Normal"/>
        <w:bidi w:val="0"/>
        <w:spacing w:before="57" w:after="57"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1. Introdução e Justificativa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</w:t>
      </w:r>
    </w:p>
    <w:p>
      <w:pPr>
        <w:pStyle w:val="ListParagraph"/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Breve relato dos tópicos a serem desenvolvidos, de modo a ficar clara a conexão entre o Plano de Trabalho do aluno e o projeto do orientador (a); relevância da participação do aluno no projeto.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>2. Objetivos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a) Geral</w:t>
      </w:r>
    </w:p>
    <w:p>
      <w:pPr>
        <w:pStyle w:val="Normal"/>
        <w:bidi w:val="0"/>
        <w:spacing w:before="57" w:after="57"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  <w:t>b) Específicos</w:t>
      </w:r>
    </w:p>
    <w:p>
      <w:pPr>
        <w:pStyle w:val="ListParagraph"/>
        <w:numPr>
          <w:ilvl w:val="0"/>
          <w:numId w:val="1"/>
        </w:numPr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  <w:t>Metodologia (estratégia de ação)</w:t>
      </w:r>
    </w:p>
    <w:p>
      <w:pPr>
        <w:pStyle w:val="ListParagraph"/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b/>
          <w:b/>
          <w:color w:val="auto"/>
          <w:sz w:val="20"/>
          <w:szCs w:val="20"/>
        </w:rPr>
      </w:pPr>
      <w:r>
        <w:rPr>
          <w:rFonts w:eastAsia="Verdana" w:cs="Arial" w:ascii="Arial" w:hAnsi="Arial"/>
          <w:b/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before="57" w:after="57"/>
        <w:ind w:left="0" w:right="0" w:hanging="0"/>
        <w:contextualSpacing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Referências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</w:t>
      </w:r>
    </w:p>
    <w:p>
      <w:pPr>
        <w:pStyle w:val="ListParagraph"/>
        <w:bidi w:val="0"/>
        <w:spacing w:before="57" w:after="57"/>
        <w:ind w:left="0" w:right="0" w:hanging="0"/>
        <w:contextualSpacing/>
        <w:jc w:val="both"/>
        <w:rPr>
          <w:rFonts w:ascii="Arial" w:hAnsi="Arial" w:eastAsia="Verdana" w:cs="Arial"/>
          <w:color w:val="auto"/>
          <w:sz w:val="20"/>
          <w:szCs w:val="20"/>
        </w:rPr>
      </w:pPr>
      <w:r>
        <w:rPr>
          <w:rFonts w:eastAsia="Verdana" w:cs="Arial" w:ascii="Arial" w:hAnsi="Arial"/>
          <w:color w:val="auto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spacing w:before="57" w:after="57"/>
        <w:ind w:left="0" w:right="0" w:hanging="0"/>
        <w:contextualSpacing/>
        <w:jc w:val="both"/>
        <w:rPr/>
      </w:pPr>
      <w:r>
        <w:rPr>
          <w:rFonts w:eastAsia="Verdana" w:cs="Arial" w:ascii="Arial" w:hAnsi="Arial"/>
          <w:b/>
          <w:color w:val="auto"/>
          <w:sz w:val="20"/>
          <w:szCs w:val="20"/>
        </w:rPr>
        <w:t>Cronograma de atividades</w:t>
      </w:r>
      <w:r>
        <w:rPr>
          <w:rFonts w:eastAsia="Verdana" w:cs="Arial" w:ascii="Arial" w:hAnsi="Arial"/>
          <w:color w:val="auto"/>
          <w:sz w:val="20"/>
          <w:szCs w:val="20"/>
        </w:rPr>
        <w:t xml:space="preserve"> </w:t>
      </w:r>
    </w:p>
    <w:p>
      <w:pPr>
        <w:pStyle w:val="ListParagraph"/>
        <w:bidi w:val="0"/>
        <w:spacing w:before="57" w:after="57"/>
        <w:ind w:left="0" w:right="0" w:hanging="0"/>
        <w:contextualSpacing/>
        <w:jc w:val="both"/>
        <w:rPr/>
      </w:pPr>
      <w:r>
        <w:rPr>
          <w:rFonts w:eastAsia="Verdana" w:cs="Arial" w:ascii="Arial" w:hAnsi="Arial"/>
          <w:color w:val="auto"/>
          <w:sz w:val="20"/>
          <w:szCs w:val="20"/>
        </w:rPr>
        <w:t>Atividades para 12 (doze) meses (</w:t>
      </w:r>
      <w:r>
        <w:rPr>
          <w:rFonts w:eastAsia="Verdana" w:cs="Arial" w:ascii="Arial" w:hAnsi="Arial"/>
          <w:color w:val="000000"/>
          <w:sz w:val="20"/>
          <w:szCs w:val="20"/>
          <w:shd w:fill="auto" w:val="clear"/>
        </w:rPr>
        <w:t>período de 01 de setembro de 2021 a 31 de agosto de 2022</w:t>
      </w:r>
      <w:r>
        <w:rPr>
          <w:rFonts w:eastAsia="Verdana" w:cs="Arial" w:ascii="Arial" w:hAnsi="Arial"/>
          <w:color w:val="auto"/>
          <w:sz w:val="20"/>
          <w:szCs w:val="20"/>
        </w:rPr>
        <w:t>). O Plano de Trabalho do aluno deverá ainda ser dimensionado com vistas a gerar resultados de produção tecnológica a serem apresentados pelo bolsista na forma de Relatórios Parcial e Final, e apresentação no Seminário de Iniciação em Desenvolvimento Tecnológico e Inovação, promovido pela UFDPar.</w:t>
      </w:r>
    </w:p>
    <w:p>
      <w:pPr>
        <w:pStyle w:val="Normal"/>
        <w:bidi w:val="0"/>
        <w:spacing w:before="57" w:after="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tbl>
      <w:tblPr>
        <w:tblW w:w="9841" w:type="dxa"/>
        <w:jc w:val="left"/>
        <w:tblInd w:w="2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599"/>
        <w:gridCol w:w="580"/>
        <w:gridCol w:w="629"/>
        <w:gridCol w:w="647"/>
        <w:gridCol w:w="635"/>
        <w:gridCol w:w="604"/>
        <w:gridCol w:w="619"/>
        <w:gridCol w:w="636"/>
        <w:gridCol w:w="608"/>
        <w:gridCol w:w="617"/>
        <w:gridCol w:w="620"/>
        <w:gridCol w:w="528"/>
        <w:gridCol w:w="519"/>
      </w:tblGrid>
      <w:tr>
        <w:trPr>
          <w:trHeight w:val="454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Set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Out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Nov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Dez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Jan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Fev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Mar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Abr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Mai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Jun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Jul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b/>
                <w:color w:val="auto"/>
                <w:sz w:val="20"/>
                <w:szCs w:val="20"/>
              </w:rPr>
              <w:t>Ago</w:t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Entrega do Relatório Parcial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</w:rPr>
            </w:pPr>
            <w:r>
              <w:rPr>
                <w:rFonts w:eastAsia="Verdana" w:cs="Arial" w:ascii="Arial" w:hAnsi="Arial"/>
                <w:color w:val="auto"/>
                <w:sz w:val="20"/>
                <w:szCs w:val="20"/>
              </w:rPr>
              <w:t>Entrega do Relatório Final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color w:val="auto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Arial"/>
                <w:color w:val="auto"/>
                <w:shd w:fill="FFFF00" w:val="clear"/>
              </w:rPr>
            </w:pPr>
            <w:r>
              <w:rPr>
                <w:rFonts w:cs="Arial" w:ascii="Arial" w:hAnsi="Arial"/>
                <w:color w:val="000000"/>
                <w:shd w:fill="FFFF00" w:val="clear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Verdana" w:cs="Arial"/>
                <w:color w:val="auto"/>
                <w:sz w:val="20"/>
                <w:szCs w:val="20"/>
                <w:shd w:fill="FFFF00" w:val="clear"/>
              </w:rPr>
            </w:pPr>
            <w:r>
              <w:rPr>
                <w:rFonts w:eastAsia="Verdana" w:cs="Arial" w:ascii="Arial" w:hAnsi="Arial"/>
                <w:color w:val="000000"/>
                <w:sz w:val="20"/>
                <w:szCs w:val="20"/>
                <w:shd w:fill="FFFF00" w:val="clear"/>
              </w:rPr>
            </w:r>
          </w:p>
        </w:tc>
      </w:tr>
    </w:tbl>
    <w:p>
      <w:pPr>
        <w:pStyle w:val="Normal"/>
        <w:bidi w:val="0"/>
        <w:spacing w:before="240" w:after="0"/>
        <w:jc w:val="center"/>
        <w:rPr>
          <w:rFonts w:ascii="Arial" w:hAnsi="Arial" w:cs="Arial"/>
          <w:b/>
          <w:b/>
          <w:bCs/>
          <w:color w:val="auto"/>
          <w:sz w:val="20"/>
          <w:szCs w:val="20"/>
        </w:rPr>
      </w:pPr>
      <w:r>
        <w:rPr>
          <w:rFonts w:cs="Arial" w:ascii="Arial" w:hAnsi="Arial"/>
          <w:b/>
          <w:bCs/>
          <w:color w:val="auto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20" w:h="16838"/>
      <w:pgMar w:left="981" w:right="1021" w:header="744" w:top="801" w:footer="2" w:bottom="1215" w:gutter="0"/>
      <w:pgNumType w:fmt="decimal"/>
      <w:formProt w:val="false"/>
      <w:textDirection w:val="lrTb"/>
      <w:docGrid w:type="default" w:linePitch="28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left"/>
      <w:rPr>
        <w:sz w:val="16"/>
        <w:szCs w:val="16"/>
      </w:rPr>
    </w:pPr>
    <w:r>
      <w:rPr>
        <w:sz w:val="16"/>
        <w:szCs w:val="16"/>
      </w:rPr>
    </w:r>
  </w:p>
  <w:p>
    <w:pPr>
      <w:pStyle w:val="Rodap"/>
      <w:suppressLineNumbers/>
      <w:bidi w:val="0"/>
      <w:jc w:val="left"/>
      <w:rPr/>
    </w:pPr>
    <w:r>
      <w:rPr>
        <w:rFonts w:ascii="Arial" w:hAnsi="Arial"/>
        <w:sz w:val="16"/>
        <w:szCs w:val="16"/>
      </w:rPr>
      <w:t>EDITAL Nº</w:t>
    </w:r>
    <w:r>
      <w:rPr>
        <w:rFonts w:ascii="Arial" w:hAnsi="Arial"/>
        <w:color w:val="00000A"/>
        <w:sz w:val="16"/>
        <w:szCs w:val="16"/>
      </w:rPr>
      <w:t>02/2021</w: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</w:t>
    </w:r>
    <w:bookmarkStart w:id="0" w:name="docs-internal-guid-9acc627b-7fff-1b8e-84"/>
    <w:bookmarkEnd w:id="0"/>
    <w:r>
      <w:rPr>
        <w:rFonts w:ascii="Arial" w:hAnsi="Arial"/>
        <w:sz w:val="16"/>
        <w:szCs w:val="16"/>
      </w:rPr>
      <w:t xml:space="preserve">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z w:val="20"/>
        <w:b/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17" w:hanging="72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5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1</Pages>
  <Words>251</Words>
  <Characters>1390</Characters>
  <CharactersWithSpaces>1724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2021-04-19T11:33:00Z</dcterms:created>
  <dc:creator/>
  <dc:description/>
  <dc:language>pt-BR</dc:language>
  <cp:lastModifiedBy/>
  <dcterms:modified xsi:type="dcterms:W3CDTF">2021-04-19T11:38:37Z</dcterms:modified>
  <cp:revision>2</cp:revision>
  <dc:subject/>
  <dc:title/>
</cp:coreProperties>
</file>