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6C" w:rsidRDefault="00871C53" w:rsidP="00980819">
      <w:pPr>
        <w:pStyle w:val="Ttulo1"/>
        <w:numPr>
          <w:ilvl w:val="0"/>
          <w:numId w:val="0"/>
        </w:numPr>
        <w:ind w:firstLine="709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-452755</wp:posOffset>
            </wp:positionV>
            <wp:extent cx="871855" cy="1347470"/>
            <wp:effectExtent l="0" t="0" r="4445" b="5080"/>
            <wp:wrapNone/>
            <wp:docPr id="117" name="Imagem 117" descr="Resultado de imagem para brasão ufpi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Resultado de imagem para brasão ufpi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E6C" w:rsidRDefault="00922E6C" w:rsidP="00980819">
      <w:pPr>
        <w:pStyle w:val="Ttulo1"/>
        <w:numPr>
          <w:ilvl w:val="0"/>
          <w:numId w:val="0"/>
        </w:numPr>
        <w:ind w:firstLine="709"/>
        <w:rPr>
          <w:sz w:val="28"/>
        </w:rPr>
      </w:pPr>
    </w:p>
    <w:p w:rsidR="00922E6C" w:rsidRDefault="00922E6C" w:rsidP="00980819">
      <w:pPr>
        <w:pStyle w:val="Ttulo1"/>
        <w:numPr>
          <w:ilvl w:val="0"/>
          <w:numId w:val="0"/>
        </w:numPr>
        <w:ind w:firstLine="709"/>
        <w:rPr>
          <w:sz w:val="28"/>
        </w:rPr>
      </w:pPr>
    </w:p>
    <w:p w:rsidR="00922E6C" w:rsidRDefault="00922E6C" w:rsidP="00980819">
      <w:pPr>
        <w:pStyle w:val="Ttulo1"/>
        <w:numPr>
          <w:ilvl w:val="0"/>
          <w:numId w:val="0"/>
        </w:numPr>
        <w:ind w:firstLine="709"/>
        <w:rPr>
          <w:sz w:val="28"/>
        </w:rPr>
      </w:pPr>
    </w:p>
    <w:p w:rsidR="00922E6C" w:rsidRPr="00922E6C" w:rsidRDefault="00922E6C" w:rsidP="00922E6C"/>
    <w:p w:rsidR="000259B4" w:rsidRDefault="000259B4" w:rsidP="00922E6C">
      <w:pPr>
        <w:pStyle w:val="Ttulo1"/>
        <w:numPr>
          <w:ilvl w:val="0"/>
          <w:numId w:val="0"/>
        </w:numPr>
        <w:ind w:firstLine="709"/>
        <w:jc w:val="center"/>
        <w:rPr>
          <w:sz w:val="28"/>
        </w:rPr>
      </w:pPr>
      <w:r>
        <w:rPr>
          <w:sz w:val="28"/>
        </w:rPr>
        <w:t>UNIVERSIDADE FEDERAL DO PIAUÍ</w:t>
      </w:r>
    </w:p>
    <w:p w:rsidR="000259B4" w:rsidRDefault="000259B4" w:rsidP="00922E6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CONSELHO DE ADMINISTRAÇÃO</w:t>
      </w:r>
    </w:p>
    <w:p w:rsidR="000259B4" w:rsidRDefault="000259B4" w:rsidP="00922E6C">
      <w:pPr>
        <w:ind w:firstLine="709"/>
        <w:jc w:val="center"/>
        <w:rPr>
          <w:sz w:val="28"/>
        </w:rPr>
      </w:pPr>
      <w:r>
        <w:rPr>
          <w:b/>
          <w:sz w:val="28"/>
        </w:rPr>
        <w:t>AUDITORIA INTERNA</w:t>
      </w:r>
    </w:p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/>
    <w:p w:rsidR="000259B4" w:rsidRDefault="000259B4">
      <w:pPr>
        <w:pStyle w:val="Corpodetext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 w:val="0"/>
          <w:sz w:val="24"/>
        </w:rPr>
      </w:pPr>
    </w:p>
    <w:p w:rsidR="000259B4" w:rsidRPr="00871C53" w:rsidRDefault="000259B4">
      <w:pPr>
        <w:pStyle w:val="Corpodetext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C5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PLANO ANUAL DE ATIVIDADES </w:t>
      </w:r>
    </w:p>
    <w:p w:rsidR="000259B4" w:rsidRPr="00871C53" w:rsidRDefault="000259B4">
      <w:pPr>
        <w:pStyle w:val="Corpodetext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C5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AUDITORIA INTERNA - P</w:t>
      </w:r>
      <w:r w:rsidR="00D90B4A" w:rsidRPr="00871C5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AINT</w:t>
      </w:r>
    </w:p>
    <w:p w:rsidR="000259B4" w:rsidRPr="00871C53" w:rsidRDefault="000259B4">
      <w:pPr>
        <w:pStyle w:val="Corpodetext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59B4" w:rsidRPr="00871C53" w:rsidRDefault="000259B4">
      <w:pPr>
        <w:pStyle w:val="Corpodetext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C5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 20</w:t>
      </w:r>
      <w:r w:rsidR="00123989" w:rsidRPr="00871C5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31A12" w:rsidRPr="00871C5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0259B4" w:rsidRDefault="000259B4">
      <w:pPr>
        <w:pStyle w:val="Corpodetexto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eft"/>
        <w:rPr>
          <w:sz w:val="36"/>
        </w:rPr>
      </w:pPr>
    </w:p>
    <w:p w:rsidR="000259B4" w:rsidRDefault="000259B4">
      <w:pPr>
        <w:pStyle w:val="Corpodetexto"/>
      </w:pPr>
    </w:p>
    <w:p w:rsidR="000259B4" w:rsidRDefault="000259B4">
      <w:pPr>
        <w:pStyle w:val="Corpodetexto"/>
      </w:pPr>
    </w:p>
    <w:p w:rsidR="000259B4" w:rsidRDefault="000259B4">
      <w:pPr>
        <w:pStyle w:val="Corpodetexto"/>
      </w:pPr>
    </w:p>
    <w:p w:rsidR="000259B4" w:rsidRDefault="000259B4">
      <w:pPr>
        <w:pStyle w:val="Corpodetexto"/>
      </w:pPr>
    </w:p>
    <w:p w:rsidR="000259B4" w:rsidRDefault="000259B4">
      <w:pPr>
        <w:pStyle w:val="Corpodetexto"/>
      </w:pPr>
    </w:p>
    <w:p w:rsidR="00922E6C" w:rsidRDefault="00922E6C">
      <w:pPr>
        <w:pStyle w:val="Corpodetexto"/>
      </w:pPr>
    </w:p>
    <w:p w:rsidR="000259B4" w:rsidRDefault="007B24A5">
      <w:pPr>
        <w:pStyle w:val="Corpodetexto"/>
        <w:rPr>
          <w:sz w:val="28"/>
        </w:rPr>
      </w:pPr>
      <w:r>
        <w:rPr>
          <w:sz w:val="28"/>
        </w:rPr>
        <w:t>Teresina - Piaui</w:t>
      </w:r>
    </w:p>
    <w:p w:rsidR="000259B4" w:rsidRDefault="000259B4">
      <w:pPr>
        <w:pStyle w:val="Corpodetexto"/>
        <w:rPr>
          <w:sz w:val="28"/>
        </w:rPr>
      </w:pPr>
    </w:p>
    <w:p w:rsidR="00860BED" w:rsidRDefault="00431A12">
      <w:pPr>
        <w:pStyle w:val="Corpodetexto"/>
        <w:rPr>
          <w:sz w:val="28"/>
        </w:rPr>
      </w:pPr>
      <w:r>
        <w:rPr>
          <w:sz w:val="28"/>
        </w:rPr>
        <w:t>Outubro/2017</w:t>
      </w:r>
    </w:p>
    <w:p w:rsidR="00807A97" w:rsidRDefault="00860BED" w:rsidP="00807A97">
      <w:pPr>
        <w:pStyle w:val="Corpodetexto"/>
        <w:tabs>
          <w:tab w:val="left" w:leader="underscore" w:pos="0"/>
          <w:tab w:val="left" w:leader="underscore" w:pos="8222"/>
        </w:tabs>
        <w:jc w:val="left"/>
        <w:rPr>
          <w:sz w:val="24"/>
        </w:rPr>
      </w:pPr>
      <w:r>
        <w:rPr>
          <w:sz w:val="24"/>
        </w:rPr>
        <w:br w:type="page"/>
      </w:r>
      <w:r w:rsidR="00ED5150">
        <w:rPr>
          <w:b w:val="0"/>
          <w:sz w:val="24"/>
        </w:rPr>
        <w:lastRenderedPageBreak/>
        <w:t xml:space="preserve"> </w:t>
      </w:r>
      <w:r w:rsidR="00807A97">
        <w:rPr>
          <w:sz w:val="24"/>
        </w:rPr>
        <w:t>PLANO ANUAL DE ATIVIDADES DE AUDITORIA INTERNA</w:t>
      </w:r>
    </w:p>
    <w:p w:rsidR="00807A97" w:rsidRDefault="00807A97" w:rsidP="00807A97">
      <w:pPr>
        <w:pStyle w:val="Corpodetexto"/>
        <w:rPr>
          <w:sz w:val="24"/>
        </w:rPr>
      </w:pPr>
    </w:p>
    <w:p w:rsidR="00807A97" w:rsidRDefault="008C43ED" w:rsidP="00817C9E">
      <w:pPr>
        <w:pStyle w:val="Corpodetexto"/>
        <w:jc w:val="left"/>
        <w:rPr>
          <w:sz w:val="24"/>
        </w:rPr>
      </w:pPr>
      <w:r>
        <w:rPr>
          <w:sz w:val="24"/>
        </w:rPr>
        <w:t>1</w:t>
      </w:r>
      <w:r w:rsidR="00817C9E">
        <w:rPr>
          <w:sz w:val="24"/>
        </w:rPr>
        <w:t xml:space="preserve"> - </w:t>
      </w:r>
      <w:r w:rsidR="00807A97">
        <w:rPr>
          <w:sz w:val="24"/>
        </w:rPr>
        <w:t>INTRODUÇÃO</w:t>
      </w:r>
    </w:p>
    <w:p w:rsidR="00ED5150" w:rsidRPr="00ED5150" w:rsidRDefault="00ED5150" w:rsidP="00ED5150">
      <w:pPr>
        <w:spacing w:line="360" w:lineRule="auto"/>
        <w:jc w:val="both"/>
        <w:rPr>
          <w:rFonts w:cs="Arial"/>
          <w:sz w:val="20"/>
          <w:szCs w:val="22"/>
        </w:rPr>
      </w:pPr>
    </w:p>
    <w:p w:rsidR="00DC423C" w:rsidRDefault="00ED5150" w:rsidP="00280217">
      <w:pPr>
        <w:spacing w:line="360" w:lineRule="auto"/>
        <w:ind w:firstLine="709"/>
        <w:jc w:val="both"/>
        <w:rPr>
          <w:rFonts w:cs="Arial"/>
        </w:rPr>
      </w:pPr>
      <w:r w:rsidRPr="00E03C23">
        <w:rPr>
          <w:rFonts w:cs="Arial"/>
        </w:rPr>
        <w:t xml:space="preserve">O Plano Anual de Atividades de Auditoria Interna </w:t>
      </w:r>
      <w:r w:rsidR="00431A12">
        <w:rPr>
          <w:rFonts w:cs="Arial"/>
        </w:rPr>
        <w:t>– PAINT para o exercício de 2018</w:t>
      </w:r>
      <w:r w:rsidRPr="00E03C23">
        <w:rPr>
          <w:rFonts w:cs="Arial"/>
        </w:rPr>
        <w:t xml:space="preserve"> da Fundação Universidade Federal do Piauí-FUFPI,</w:t>
      </w:r>
      <w:r w:rsidR="00431A12">
        <w:rPr>
          <w:rFonts w:cs="Arial"/>
        </w:rPr>
        <w:t xml:space="preserve"> foi desenvolvido com base na Instrução Normativa nº 3, de 09 de junho de 2017, </w:t>
      </w:r>
      <w:r w:rsidR="000A6116">
        <w:rPr>
          <w:rFonts w:cs="Arial"/>
        </w:rPr>
        <w:t>artigos 3º</w:t>
      </w:r>
      <w:r w:rsidR="00431A12">
        <w:rPr>
          <w:rFonts w:cs="Arial"/>
        </w:rPr>
        <w:t xml:space="preserve"> a</w:t>
      </w:r>
      <w:r w:rsidR="00B716DF">
        <w:rPr>
          <w:rFonts w:cs="Arial"/>
        </w:rPr>
        <w:t xml:space="preserve"> 10º, da Instrução Normativa CGU nº 24, de 17 de novembro de 2015</w:t>
      </w:r>
      <w:r w:rsidR="00431A12">
        <w:rPr>
          <w:rFonts w:cs="Arial"/>
        </w:rPr>
        <w:t>, art. 74 da Constituição Federal e Lei nº 10.180, de 6 de fevereiro de 2001.</w:t>
      </w:r>
    </w:p>
    <w:p w:rsidR="0015647B" w:rsidRDefault="00944779" w:rsidP="00280217">
      <w:pPr>
        <w:spacing w:line="360" w:lineRule="auto"/>
        <w:jc w:val="both"/>
      </w:pPr>
      <w:r>
        <w:tab/>
        <w:t>A unidade de Auditoria Interna levou em consideração as expectativas da alta administração e demais partes interessadas em relação as estratégias, os objetivos, as prioridades, as metas e os riscos a que seus processos estão sujeitos, tendo em vista que a mesma</w:t>
      </w:r>
      <w:r w:rsidR="002B63C8">
        <w:t xml:space="preserve"> ainda não concluiu a implantação de todos os sistemas de controle interno e seu processo de gerenciamento de riscos.</w:t>
      </w:r>
    </w:p>
    <w:p w:rsidR="002B63C8" w:rsidRDefault="002B63C8" w:rsidP="00280217">
      <w:pPr>
        <w:spacing w:line="360" w:lineRule="auto"/>
        <w:jc w:val="both"/>
      </w:pPr>
      <w:r>
        <w:tab/>
        <w:t>Foram priorizados os processos e/ou unidades organizacionais de maior risco, considerando o fator orçamentário e financeiro como de maior relevância no resultado da gestão, que, parcialmente, poderá impactar o seu resultado, positivamente ou negativamente.  Para tanto, considerou os recursos humanos e tecnológicos atualmente existente, para que sejam suficientes, apropriados e eficazmente aplicados.</w:t>
      </w:r>
    </w:p>
    <w:p w:rsidR="00AA52B4" w:rsidRDefault="00431A12" w:rsidP="0028021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As ações de auditoria previstas serão executadas na forma de avaliação e acompanhamento da gestão, assessoramento e consultoria, com o “objetivo de assegurar que a atividade de auditoria interna governamental adicione </w:t>
      </w:r>
      <w:r w:rsidR="00AA52B4">
        <w:rPr>
          <w:rFonts w:cs="Arial"/>
        </w:rPr>
        <w:t>valor à Unidade Auditada e às políticas públicas sob sua responsabilidade, fomentando a melhoria dos processos de governança, de gerenciamento de riscos e de controles internos da gestão”, previstas n</w:t>
      </w:r>
      <w:r w:rsidR="00E85099">
        <w:rPr>
          <w:rFonts w:cs="Arial"/>
        </w:rPr>
        <w:t>o PLOA – 2018, da Universidade F</w:t>
      </w:r>
      <w:r w:rsidR="00AA52B4">
        <w:rPr>
          <w:rFonts w:cs="Arial"/>
        </w:rPr>
        <w:t>ederal do Piaui – UFPI.</w:t>
      </w:r>
    </w:p>
    <w:p w:rsidR="00431A12" w:rsidRDefault="00AA52B4" w:rsidP="0028021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Os trabalhos serão desenvolvidos de forma sistemática, disciplinada e baseada em riscos, avaliando os programas e atividades da UFPI e </w:t>
      </w:r>
      <w:r w:rsidR="00704BBC">
        <w:rPr>
          <w:rFonts w:cs="Arial"/>
        </w:rPr>
        <w:t>“</w:t>
      </w:r>
      <w:r>
        <w:rPr>
          <w:rFonts w:cs="Arial"/>
        </w:rPr>
        <w:t xml:space="preserve">relacionados à </w:t>
      </w:r>
      <w:r w:rsidR="00704BBC">
        <w:rPr>
          <w:rFonts w:cs="Arial"/>
        </w:rPr>
        <w:t>ética</w:t>
      </w:r>
      <w:r>
        <w:rPr>
          <w:rFonts w:cs="Arial"/>
        </w:rPr>
        <w:t xml:space="preserve"> </w:t>
      </w:r>
      <w:r w:rsidR="00704BBC">
        <w:rPr>
          <w:rFonts w:cs="Arial"/>
        </w:rPr>
        <w:t xml:space="preserve">e se a </w:t>
      </w:r>
      <w:r>
        <w:rPr>
          <w:rFonts w:cs="Arial"/>
        </w:rPr>
        <w:t>governança de tecnologia da informação</w:t>
      </w:r>
      <w:r w:rsidR="00704BBC">
        <w:rPr>
          <w:rFonts w:cs="Arial"/>
        </w:rPr>
        <w:t xml:space="preserve"> provê suporte às estratégias e objetivos da organização”.</w:t>
      </w:r>
    </w:p>
    <w:p w:rsidR="009523D6" w:rsidRPr="00E03C23" w:rsidRDefault="00A22E27" w:rsidP="00280217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Tem, ainda, dentro dos seus objetivos, comunicar as informações relacionadas aos riscos e aos controles às áreas apropriadas da Unidade Auditada, e coordenar as atividades e a comunicação das informações entre os Conselhos, os auditores externos e internos e a Administração.</w:t>
      </w:r>
    </w:p>
    <w:p w:rsidR="00CC3357" w:rsidRPr="00E03C23" w:rsidRDefault="00CC3357" w:rsidP="00280217">
      <w:pPr>
        <w:spacing w:line="360" w:lineRule="auto"/>
        <w:ind w:firstLine="709"/>
        <w:jc w:val="both"/>
        <w:rPr>
          <w:rFonts w:cs="Arial"/>
        </w:rPr>
      </w:pPr>
    </w:p>
    <w:p w:rsidR="00C85928" w:rsidRDefault="00ED5150" w:rsidP="00280217">
      <w:pPr>
        <w:spacing w:line="360" w:lineRule="auto"/>
        <w:ind w:firstLine="709"/>
        <w:jc w:val="both"/>
        <w:rPr>
          <w:rFonts w:cs="Arial"/>
        </w:rPr>
      </w:pPr>
      <w:r w:rsidRPr="00E03C23">
        <w:rPr>
          <w:rFonts w:cs="Arial"/>
        </w:rPr>
        <w:t>Para tanto, continuará fazendo investida junto a Administração Superior (Conselhos e Reitoria), no sentido de mitigar falhas internas detectadas e outras apontadas</w:t>
      </w:r>
      <w:r w:rsidR="007E5BFA">
        <w:rPr>
          <w:rFonts w:cs="Arial"/>
        </w:rPr>
        <w:t xml:space="preserve"> pela Unidade de Auditoria Interna,</w:t>
      </w:r>
      <w:r w:rsidRPr="00E03C23">
        <w:rPr>
          <w:rFonts w:cs="Arial"/>
        </w:rPr>
        <w:t xml:space="preserve"> pelos Órgãos de Controle Interno (CGU) e </w:t>
      </w:r>
      <w:r w:rsidRPr="00E03C23">
        <w:rPr>
          <w:rFonts w:cs="Arial"/>
        </w:rPr>
        <w:lastRenderedPageBreak/>
        <w:t>de Controle Externo (TCU) através de auditorias realizadas e recomendações apresentadas.</w:t>
      </w:r>
    </w:p>
    <w:p w:rsidR="00ED5150" w:rsidRPr="00E03C23" w:rsidRDefault="00ED5150" w:rsidP="00ED5150">
      <w:pPr>
        <w:pStyle w:val="Corpodetexto"/>
        <w:jc w:val="both"/>
        <w:rPr>
          <w:b w:val="0"/>
          <w:sz w:val="24"/>
          <w:szCs w:val="24"/>
        </w:rPr>
      </w:pPr>
    </w:p>
    <w:p w:rsidR="00ED5150" w:rsidRPr="00E03C23" w:rsidRDefault="008C43ED" w:rsidP="003140F2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40F2">
        <w:rPr>
          <w:sz w:val="24"/>
          <w:szCs w:val="24"/>
        </w:rPr>
        <w:t xml:space="preserve"> - </w:t>
      </w:r>
      <w:r w:rsidR="00ED5150" w:rsidRPr="00E03C23">
        <w:rPr>
          <w:sz w:val="24"/>
          <w:szCs w:val="24"/>
        </w:rPr>
        <w:t xml:space="preserve">DA AUDITORIA INTERNA </w:t>
      </w:r>
    </w:p>
    <w:p w:rsidR="00ED5150" w:rsidRPr="00E03C23" w:rsidRDefault="00ED5150" w:rsidP="00F36CC4">
      <w:pPr>
        <w:pStyle w:val="Corpodetexto"/>
        <w:jc w:val="both"/>
        <w:rPr>
          <w:b w:val="0"/>
          <w:sz w:val="24"/>
          <w:szCs w:val="24"/>
        </w:rPr>
      </w:pPr>
    </w:p>
    <w:p w:rsidR="008C43ED" w:rsidRPr="008C43ED" w:rsidRDefault="003140F2" w:rsidP="008C43ED">
      <w:pPr>
        <w:pStyle w:val="Corpodetexto"/>
        <w:numPr>
          <w:ilvl w:val="1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5150" w:rsidRPr="00E03C23">
        <w:rPr>
          <w:sz w:val="24"/>
          <w:szCs w:val="24"/>
        </w:rPr>
        <w:t>QUADRO FUNCIONAL</w:t>
      </w:r>
    </w:p>
    <w:p w:rsidR="00ED5150" w:rsidRPr="00E03C23" w:rsidRDefault="00ED5150" w:rsidP="00ED5150">
      <w:pPr>
        <w:pStyle w:val="Corpodetexto"/>
        <w:jc w:val="both"/>
        <w:rPr>
          <w:sz w:val="24"/>
          <w:szCs w:val="24"/>
        </w:rPr>
      </w:pPr>
    </w:p>
    <w:p w:rsidR="00E03C23" w:rsidRDefault="00ED5150" w:rsidP="008C43ED">
      <w:pPr>
        <w:pStyle w:val="Corpodetexto"/>
        <w:numPr>
          <w:ilvl w:val="2"/>
          <w:numId w:val="19"/>
        </w:numPr>
        <w:spacing w:line="360" w:lineRule="auto"/>
        <w:jc w:val="left"/>
        <w:rPr>
          <w:b w:val="0"/>
          <w:sz w:val="24"/>
          <w:szCs w:val="24"/>
        </w:rPr>
      </w:pPr>
      <w:r w:rsidRPr="00E03C23">
        <w:rPr>
          <w:b w:val="0"/>
          <w:sz w:val="24"/>
          <w:szCs w:val="24"/>
        </w:rPr>
        <w:t>JEFERSON SOUZA DE ARAUJO CHAVES</w:t>
      </w:r>
      <w:r w:rsidRPr="00E03C23">
        <w:rPr>
          <w:b w:val="0"/>
          <w:sz w:val="24"/>
          <w:szCs w:val="24"/>
        </w:rPr>
        <w:br/>
        <w:t>Cargo/Função: Professor/ Auditor Interno – C</w:t>
      </w:r>
      <w:r w:rsidR="006E36B4">
        <w:rPr>
          <w:b w:val="0"/>
          <w:sz w:val="24"/>
          <w:szCs w:val="24"/>
        </w:rPr>
        <w:t xml:space="preserve">hefe; </w:t>
      </w:r>
      <w:r w:rsidR="006E36B4">
        <w:rPr>
          <w:b w:val="0"/>
          <w:sz w:val="24"/>
          <w:szCs w:val="24"/>
        </w:rPr>
        <w:br/>
        <w:t xml:space="preserve">Formação acadêmica: </w:t>
      </w:r>
      <w:r w:rsidR="00FF31AD">
        <w:rPr>
          <w:b w:val="0"/>
          <w:sz w:val="24"/>
          <w:szCs w:val="24"/>
        </w:rPr>
        <w:t>Contador</w:t>
      </w:r>
      <w:r w:rsidRPr="00E03C23">
        <w:rPr>
          <w:b w:val="0"/>
          <w:sz w:val="24"/>
          <w:szCs w:val="24"/>
        </w:rPr>
        <w:br/>
        <w:t>- Especialista em Contabilidade.</w:t>
      </w:r>
    </w:p>
    <w:p w:rsidR="00EA00F7" w:rsidRDefault="008C43ED" w:rsidP="00EA00F7">
      <w:pPr>
        <w:pStyle w:val="Corpodetexto"/>
        <w:numPr>
          <w:ilvl w:val="2"/>
          <w:numId w:val="19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3140F2">
        <w:rPr>
          <w:b w:val="0"/>
          <w:sz w:val="24"/>
          <w:szCs w:val="24"/>
        </w:rPr>
        <w:t xml:space="preserve"> </w:t>
      </w:r>
      <w:r w:rsidR="00ED5150" w:rsidRPr="00E03C23">
        <w:rPr>
          <w:b w:val="0"/>
          <w:sz w:val="24"/>
          <w:szCs w:val="24"/>
        </w:rPr>
        <w:t>ENOQUE DE OLIVEIRA ALMEIDA</w:t>
      </w:r>
      <w:r w:rsidR="00ED5150" w:rsidRPr="00E03C23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          Cargo</w:t>
      </w:r>
      <w:r w:rsidR="00ED5150" w:rsidRPr="00E03C23">
        <w:rPr>
          <w:b w:val="0"/>
          <w:sz w:val="24"/>
          <w:szCs w:val="24"/>
        </w:rPr>
        <w:t xml:space="preserve">: Contador; </w:t>
      </w:r>
      <w:r w:rsidR="00ED5150" w:rsidRPr="00E03C23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          </w:t>
      </w:r>
      <w:r w:rsidR="00ED5150" w:rsidRPr="00E03C23">
        <w:rPr>
          <w:b w:val="0"/>
          <w:sz w:val="24"/>
          <w:szCs w:val="24"/>
        </w:rPr>
        <w:t>Formação Acadêmica:</w:t>
      </w:r>
      <w:r w:rsidR="00EA00F7">
        <w:rPr>
          <w:b w:val="0"/>
          <w:sz w:val="24"/>
          <w:szCs w:val="24"/>
        </w:rPr>
        <w:t xml:space="preserve"> Contador </w:t>
      </w:r>
    </w:p>
    <w:p w:rsidR="00ED5150" w:rsidRPr="00E03C23" w:rsidRDefault="00ED5150" w:rsidP="00EA00F7">
      <w:pPr>
        <w:pStyle w:val="Corpodetexto"/>
        <w:numPr>
          <w:ilvl w:val="2"/>
          <w:numId w:val="19"/>
        </w:numPr>
        <w:spacing w:line="360" w:lineRule="auto"/>
        <w:jc w:val="left"/>
        <w:rPr>
          <w:b w:val="0"/>
          <w:sz w:val="24"/>
          <w:szCs w:val="24"/>
        </w:rPr>
      </w:pPr>
      <w:r w:rsidRPr="00E03C23">
        <w:rPr>
          <w:b w:val="0"/>
          <w:sz w:val="24"/>
          <w:szCs w:val="24"/>
        </w:rPr>
        <w:t>RICARDO HENRIQUE CHAVES MARTINS</w:t>
      </w:r>
    </w:p>
    <w:p w:rsidR="00ED5150" w:rsidRPr="00E03C23" w:rsidRDefault="008C43ED" w:rsidP="008C43ED">
      <w:pPr>
        <w:pStyle w:val="Corpodetexto"/>
        <w:spacing w:line="360" w:lineRule="auto"/>
        <w:ind w:left="1003" w:firstLine="41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Cargo</w:t>
      </w:r>
      <w:r w:rsidR="00E03C23" w:rsidRPr="00E03C23">
        <w:rPr>
          <w:b w:val="0"/>
          <w:sz w:val="24"/>
          <w:szCs w:val="24"/>
        </w:rPr>
        <w:t>:</w:t>
      </w:r>
      <w:r w:rsidR="00ED5150" w:rsidRPr="00E03C23">
        <w:rPr>
          <w:b w:val="0"/>
          <w:sz w:val="24"/>
          <w:szCs w:val="24"/>
        </w:rPr>
        <w:t xml:space="preserve"> Economista</w:t>
      </w:r>
    </w:p>
    <w:p w:rsidR="004E31D0" w:rsidRDefault="002608E7" w:rsidP="002608E7">
      <w:pPr>
        <w:pStyle w:val="Corpodetexto"/>
        <w:spacing w:line="360" w:lineRule="auto"/>
        <w:ind w:left="141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ED5150" w:rsidRPr="00E03C23">
        <w:rPr>
          <w:b w:val="0"/>
          <w:sz w:val="24"/>
          <w:szCs w:val="24"/>
        </w:rPr>
        <w:t>Formação Acadêmica:</w:t>
      </w:r>
      <w:r w:rsidR="006E36B4">
        <w:rPr>
          <w:b w:val="0"/>
          <w:sz w:val="24"/>
          <w:szCs w:val="24"/>
        </w:rPr>
        <w:t xml:space="preserve"> Economista e Mestre em Ciência Política</w:t>
      </w:r>
      <w:r w:rsidR="004E31D0">
        <w:rPr>
          <w:b w:val="0"/>
          <w:sz w:val="24"/>
          <w:szCs w:val="24"/>
        </w:rPr>
        <w:t>.</w:t>
      </w:r>
    </w:p>
    <w:p w:rsidR="004E31D0" w:rsidRDefault="004E31D0" w:rsidP="004E31D0">
      <w:pPr>
        <w:pStyle w:val="Corpodetexto"/>
        <w:numPr>
          <w:ilvl w:val="2"/>
          <w:numId w:val="19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 LEONARDO</w:t>
      </w:r>
      <w:r w:rsidR="00FF31AD">
        <w:rPr>
          <w:b w:val="0"/>
          <w:sz w:val="24"/>
          <w:szCs w:val="24"/>
        </w:rPr>
        <w:t xml:space="preserve"> LIMA MONTEIRO</w:t>
      </w:r>
    </w:p>
    <w:p w:rsidR="004E31D0" w:rsidRDefault="004E31D0" w:rsidP="004E31D0">
      <w:pPr>
        <w:pStyle w:val="Corpodetexto"/>
        <w:spacing w:line="360" w:lineRule="auto"/>
        <w:ind w:left="171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Cargo: Auditor</w:t>
      </w:r>
    </w:p>
    <w:p w:rsidR="004E31D0" w:rsidRDefault="004E31D0" w:rsidP="004E31D0">
      <w:pPr>
        <w:pStyle w:val="Corpodetexto"/>
        <w:spacing w:line="360" w:lineRule="auto"/>
        <w:ind w:left="171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Formação Acadêmica: Contador</w:t>
      </w:r>
    </w:p>
    <w:p w:rsidR="00BC4B81" w:rsidRDefault="00BC4B81" w:rsidP="00BC4B81">
      <w:pPr>
        <w:pStyle w:val="Corpodetexto"/>
        <w:numPr>
          <w:ilvl w:val="2"/>
          <w:numId w:val="19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–</w:t>
      </w:r>
      <w:r w:rsidR="004E31D0">
        <w:rPr>
          <w:b w:val="0"/>
          <w:sz w:val="24"/>
          <w:szCs w:val="24"/>
        </w:rPr>
        <w:t xml:space="preserve"> GERALDO</w:t>
      </w:r>
      <w:r w:rsidR="00FF31AD">
        <w:rPr>
          <w:b w:val="0"/>
          <w:sz w:val="24"/>
          <w:szCs w:val="24"/>
        </w:rPr>
        <w:t xml:space="preserve"> DANIEL E SILVA DE CASTRO</w:t>
      </w:r>
    </w:p>
    <w:p w:rsidR="00BC4B81" w:rsidRDefault="00BC4B81" w:rsidP="00BC4B81">
      <w:pPr>
        <w:pStyle w:val="Corpodetexto"/>
        <w:spacing w:line="360" w:lineRule="auto"/>
        <w:ind w:left="171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Cargo: Auditor</w:t>
      </w:r>
    </w:p>
    <w:p w:rsidR="00ED5150" w:rsidRPr="00E03C23" w:rsidRDefault="00BC4B81" w:rsidP="00BC4B81">
      <w:pPr>
        <w:pStyle w:val="Corpodetexto"/>
        <w:spacing w:line="360" w:lineRule="auto"/>
        <w:ind w:left="171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Formação Acadêmica: Contador</w:t>
      </w:r>
      <w:r w:rsidR="00ED5150" w:rsidRPr="00E03C23">
        <w:rPr>
          <w:b w:val="0"/>
          <w:sz w:val="24"/>
          <w:szCs w:val="24"/>
        </w:rPr>
        <w:t xml:space="preserve"> </w:t>
      </w:r>
      <w:r w:rsidR="002608E7">
        <w:rPr>
          <w:b w:val="0"/>
          <w:sz w:val="24"/>
          <w:szCs w:val="24"/>
        </w:rPr>
        <w:t xml:space="preserve">    </w:t>
      </w:r>
    </w:p>
    <w:p w:rsidR="00ED5150" w:rsidRPr="00E03C23" w:rsidRDefault="00157A47" w:rsidP="00157A47">
      <w:pPr>
        <w:pStyle w:val="Corpodetexto"/>
        <w:numPr>
          <w:ilvl w:val="1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5150" w:rsidRPr="00E03C23">
        <w:rPr>
          <w:sz w:val="24"/>
          <w:szCs w:val="24"/>
        </w:rPr>
        <w:t>DOS RECURSOS MATERIA</w:t>
      </w:r>
      <w:r w:rsidR="005E6FCF">
        <w:rPr>
          <w:sz w:val="24"/>
          <w:szCs w:val="24"/>
        </w:rPr>
        <w:t>I</w:t>
      </w:r>
      <w:r w:rsidR="00ED5150" w:rsidRPr="00E03C23">
        <w:rPr>
          <w:sz w:val="24"/>
          <w:szCs w:val="24"/>
        </w:rPr>
        <w:t>S E TECNOLÓGICOS</w:t>
      </w:r>
    </w:p>
    <w:p w:rsidR="00ED5150" w:rsidRPr="00E03C23" w:rsidRDefault="00ED5150" w:rsidP="00ED5150">
      <w:pPr>
        <w:pStyle w:val="Corpodetexto"/>
        <w:ind w:left="720"/>
        <w:jc w:val="lef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ED5150" w:rsidRPr="00E03C23" w:rsidTr="00593EBB">
        <w:tc>
          <w:tcPr>
            <w:tcW w:w="2500" w:type="pct"/>
            <w:shd w:val="clear" w:color="auto" w:fill="auto"/>
            <w:vAlign w:val="center"/>
          </w:tcPr>
          <w:p w:rsidR="00ED5150" w:rsidRPr="00E03C23" w:rsidRDefault="00ED5150" w:rsidP="00593EBB">
            <w:pPr>
              <w:pStyle w:val="Corpodetexto"/>
              <w:rPr>
                <w:sz w:val="24"/>
                <w:szCs w:val="24"/>
              </w:rPr>
            </w:pPr>
            <w:r w:rsidRPr="00E03C23">
              <w:rPr>
                <w:sz w:val="24"/>
                <w:szCs w:val="24"/>
              </w:rPr>
              <w:t>Descrição do bem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D5150" w:rsidRPr="00E03C23" w:rsidRDefault="00ED5150" w:rsidP="00593EBB">
            <w:pPr>
              <w:pStyle w:val="Corpodetexto"/>
              <w:rPr>
                <w:sz w:val="24"/>
                <w:szCs w:val="24"/>
              </w:rPr>
            </w:pPr>
            <w:r w:rsidRPr="00E03C23">
              <w:rPr>
                <w:sz w:val="24"/>
                <w:szCs w:val="24"/>
              </w:rPr>
              <w:t>Quantidade</w:t>
            </w:r>
          </w:p>
        </w:tc>
      </w:tr>
      <w:tr w:rsidR="00ED5150" w:rsidRPr="00E03C23" w:rsidTr="00593EBB">
        <w:tc>
          <w:tcPr>
            <w:tcW w:w="2500" w:type="pct"/>
            <w:shd w:val="clear" w:color="auto" w:fill="auto"/>
            <w:vAlign w:val="center"/>
          </w:tcPr>
          <w:p w:rsidR="00ED5150" w:rsidRPr="00E03C23" w:rsidRDefault="00ED5150" w:rsidP="00593EBB">
            <w:pPr>
              <w:pStyle w:val="Corpodetexto"/>
              <w:rPr>
                <w:b w:val="0"/>
                <w:sz w:val="24"/>
                <w:szCs w:val="24"/>
              </w:rPr>
            </w:pPr>
            <w:r w:rsidRPr="00E03C23">
              <w:rPr>
                <w:b w:val="0"/>
                <w:sz w:val="24"/>
                <w:szCs w:val="24"/>
              </w:rPr>
              <w:t>Micro computador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D5150" w:rsidRPr="00E03C23" w:rsidRDefault="00ED5150" w:rsidP="00593EBB">
            <w:pPr>
              <w:pStyle w:val="Corpodetexto"/>
              <w:rPr>
                <w:b w:val="0"/>
                <w:sz w:val="24"/>
                <w:szCs w:val="24"/>
              </w:rPr>
            </w:pPr>
            <w:r w:rsidRPr="00E03C23">
              <w:rPr>
                <w:b w:val="0"/>
                <w:sz w:val="24"/>
                <w:szCs w:val="24"/>
              </w:rPr>
              <w:t>4</w:t>
            </w:r>
          </w:p>
        </w:tc>
      </w:tr>
      <w:tr w:rsidR="00ED5150" w:rsidRPr="00E03C23" w:rsidTr="00593EBB">
        <w:tc>
          <w:tcPr>
            <w:tcW w:w="2500" w:type="pct"/>
            <w:shd w:val="clear" w:color="auto" w:fill="auto"/>
            <w:vAlign w:val="center"/>
          </w:tcPr>
          <w:p w:rsidR="00ED5150" w:rsidRPr="00E03C23" w:rsidRDefault="00ED5150" w:rsidP="00593EBB">
            <w:pPr>
              <w:pStyle w:val="Corpodetexto"/>
              <w:rPr>
                <w:b w:val="0"/>
                <w:sz w:val="24"/>
                <w:szCs w:val="24"/>
              </w:rPr>
            </w:pPr>
            <w:r w:rsidRPr="00E03C23">
              <w:rPr>
                <w:b w:val="0"/>
                <w:sz w:val="24"/>
                <w:szCs w:val="24"/>
              </w:rPr>
              <w:t>Impressora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D5150" w:rsidRPr="00E03C23" w:rsidRDefault="0079689D" w:rsidP="00593EBB">
            <w:pPr>
              <w:pStyle w:val="Corpodetex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ED5150" w:rsidRPr="00E03C23" w:rsidTr="00593EBB">
        <w:tc>
          <w:tcPr>
            <w:tcW w:w="2500" w:type="pct"/>
            <w:shd w:val="clear" w:color="auto" w:fill="auto"/>
            <w:vAlign w:val="center"/>
          </w:tcPr>
          <w:p w:rsidR="00ED5150" w:rsidRPr="00E03C23" w:rsidRDefault="00ED5150" w:rsidP="00593EBB">
            <w:pPr>
              <w:pStyle w:val="Corpodetexto"/>
              <w:rPr>
                <w:b w:val="0"/>
                <w:sz w:val="24"/>
                <w:szCs w:val="24"/>
              </w:rPr>
            </w:pPr>
            <w:r w:rsidRPr="00E03C23">
              <w:rPr>
                <w:b w:val="0"/>
                <w:sz w:val="24"/>
                <w:szCs w:val="24"/>
              </w:rPr>
              <w:t>Scanner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D5150" w:rsidRPr="00E03C23" w:rsidRDefault="00ED5150" w:rsidP="00593EBB">
            <w:pPr>
              <w:pStyle w:val="Corpodetexto"/>
              <w:rPr>
                <w:b w:val="0"/>
                <w:sz w:val="24"/>
                <w:szCs w:val="24"/>
              </w:rPr>
            </w:pPr>
            <w:r w:rsidRPr="00E03C23">
              <w:rPr>
                <w:b w:val="0"/>
                <w:sz w:val="24"/>
                <w:szCs w:val="24"/>
              </w:rPr>
              <w:t>1</w:t>
            </w:r>
          </w:p>
        </w:tc>
      </w:tr>
      <w:tr w:rsidR="00C64909" w:rsidRPr="00E03C23" w:rsidTr="00593EBB">
        <w:tc>
          <w:tcPr>
            <w:tcW w:w="2500" w:type="pct"/>
            <w:shd w:val="clear" w:color="auto" w:fill="auto"/>
            <w:vAlign w:val="center"/>
          </w:tcPr>
          <w:p w:rsidR="00C64909" w:rsidRPr="00E03C23" w:rsidRDefault="00C64909" w:rsidP="00593EBB">
            <w:pPr>
              <w:pStyle w:val="Corpodetex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Notebook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64909" w:rsidRPr="00E03C23" w:rsidRDefault="00C64909" w:rsidP="00593EBB">
            <w:pPr>
              <w:pStyle w:val="Corpodetex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</w:tbl>
    <w:p w:rsidR="00ED5150" w:rsidRPr="00E03C23" w:rsidRDefault="00ED5150" w:rsidP="00ED5150">
      <w:pPr>
        <w:pStyle w:val="Corpodetexto"/>
        <w:jc w:val="left"/>
        <w:rPr>
          <w:sz w:val="24"/>
          <w:szCs w:val="24"/>
        </w:rPr>
      </w:pPr>
    </w:p>
    <w:p w:rsidR="00ED5150" w:rsidRDefault="00157A47" w:rsidP="006C69B5">
      <w:pPr>
        <w:pStyle w:val="Corpodetexto"/>
        <w:numPr>
          <w:ilvl w:val="1"/>
          <w:numId w:val="19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ED5150" w:rsidRPr="00E03C23">
        <w:rPr>
          <w:sz w:val="24"/>
          <w:szCs w:val="24"/>
        </w:rPr>
        <w:t>PREVISÃO PARA 201</w:t>
      </w:r>
      <w:r w:rsidR="002B63C8">
        <w:rPr>
          <w:sz w:val="24"/>
          <w:szCs w:val="24"/>
        </w:rPr>
        <w:t>8</w:t>
      </w:r>
    </w:p>
    <w:p w:rsidR="00F36CC4" w:rsidRDefault="005E6FCF" w:rsidP="00F36CC4">
      <w:pPr>
        <w:pStyle w:val="Corpodetexto"/>
        <w:numPr>
          <w:ilvl w:val="2"/>
          <w:numId w:val="19"/>
        </w:numPr>
        <w:spacing w:after="120" w:line="360" w:lineRule="auto"/>
        <w:jc w:val="both"/>
        <w:rPr>
          <w:b w:val="0"/>
          <w:sz w:val="24"/>
          <w:szCs w:val="24"/>
        </w:rPr>
      </w:pPr>
      <w:r w:rsidRPr="00F36CC4">
        <w:rPr>
          <w:b w:val="0"/>
          <w:sz w:val="24"/>
          <w:szCs w:val="24"/>
        </w:rPr>
        <w:t>Fortalecimento das atividades de auditoria interna atravé</w:t>
      </w:r>
      <w:r w:rsidR="00C64909" w:rsidRPr="00F36CC4">
        <w:rPr>
          <w:b w:val="0"/>
          <w:sz w:val="24"/>
          <w:szCs w:val="24"/>
        </w:rPr>
        <w:t>s de treinamentos e capacitação, com maior ênfase para o controle interno e gestão de riscos, e</w:t>
      </w:r>
      <w:r w:rsidR="0055040F">
        <w:rPr>
          <w:b w:val="0"/>
          <w:sz w:val="24"/>
          <w:szCs w:val="24"/>
        </w:rPr>
        <w:t xml:space="preserve"> realização de auditorias nos câ</w:t>
      </w:r>
      <w:r w:rsidR="00C64909" w:rsidRPr="00F36CC4">
        <w:rPr>
          <w:b w:val="0"/>
          <w:sz w:val="24"/>
          <w:szCs w:val="24"/>
        </w:rPr>
        <w:t>mpus de Parnaí</w:t>
      </w:r>
      <w:r w:rsidR="002B63C8">
        <w:rPr>
          <w:b w:val="0"/>
          <w:sz w:val="24"/>
          <w:szCs w:val="24"/>
        </w:rPr>
        <w:t>ba, Floriano, Bom Jesus e Picos, face esta previsão não ter sido concretizada no corrente exercício.</w:t>
      </w:r>
    </w:p>
    <w:p w:rsidR="004D462D" w:rsidRPr="00F36CC4" w:rsidRDefault="004D462D" w:rsidP="00F36CC4">
      <w:pPr>
        <w:pStyle w:val="Corpodetexto"/>
        <w:numPr>
          <w:ilvl w:val="2"/>
          <w:numId w:val="19"/>
        </w:numPr>
        <w:spacing w:after="12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Esse fortalecimento terá a contribuição de um PROJETO DE COOPERAÇÃO TÉCNICA ENTRE AUDITORIA INTERNA DO </w:t>
      </w:r>
      <w:r>
        <w:rPr>
          <w:b w:val="0"/>
          <w:sz w:val="24"/>
          <w:szCs w:val="24"/>
        </w:rPr>
        <w:lastRenderedPageBreak/>
        <w:t>INSTITUTO FEDERAL DO TOCANTINS E AUDITORIA INTERNA DA UNIVERSIDADE FEDERAL DO PIAUI, em análise pela Administração Superior das Instituições envolvidas.</w:t>
      </w:r>
    </w:p>
    <w:p w:rsidR="00F36CC4" w:rsidRDefault="00F36CC4" w:rsidP="009523D6">
      <w:pPr>
        <w:spacing w:line="200" w:lineRule="atLeast"/>
        <w:ind w:left="709" w:firstLine="349"/>
      </w:pPr>
    </w:p>
    <w:p w:rsidR="006C69B5" w:rsidRDefault="006C69B5" w:rsidP="006C69B5">
      <w:pPr>
        <w:pStyle w:val="Corpodetexto"/>
        <w:numPr>
          <w:ilvl w:val="1"/>
          <w:numId w:val="19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5150" w:rsidRPr="00203559">
        <w:rPr>
          <w:sz w:val="24"/>
          <w:szCs w:val="24"/>
        </w:rPr>
        <w:t>DA UNIDADE DE AUDITORIA INTERNA</w:t>
      </w:r>
    </w:p>
    <w:p w:rsidR="00EE687D" w:rsidRDefault="00871C53" w:rsidP="00280217">
      <w:pPr>
        <w:pStyle w:val="Corpodetexto"/>
        <w:spacing w:after="120" w:line="360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E03C2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-774065</wp:posOffset>
                </wp:positionV>
                <wp:extent cx="228600" cy="228600"/>
                <wp:effectExtent l="0" t="0" r="0" b="0"/>
                <wp:wrapNone/>
                <wp:docPr id="3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5150" w:rsidRDefault="00ED5150" w:rsidP="00ED51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56pt;margin-top:-60.9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" stroked="f">
                <v:textbox>
                  <w:txbxContent>
                    <w:p w:rsidR="00ED5150" w:rsidRDefault="00ED5150" w:rsidP="00ED5150"/>
                  </w:txbxContent>
                </v:textbox>
              </v:shape>
            </w:pict>
          </mc:Fallback>
        </mc:AlternateContent>
      </w:r>
      <w:r w:rsidR="00ED5150" w:rsidRPr="00E03C23">
        <w:rPr>
          <w:rFonts w:cs="Arial"/>
          <w:b w:val="0"/>
          <w:sz w:val="24"/>
          <w:szCs w:val="24"/>
        </w:rPr>
        <w:t>A Unidade de Auditoria Interna da Universidad</w:t>
      </w:r>
      <w:r w:rsidR="006C69B5">
        <w:rPr>
          <w:rFonts w:cs="Arial"/>
          <w:b w:val="0"/>
          <w:sz w:val="24"/>
          <w:szCs w:val="24"/>
        </w:rPr>
        <w:t xml:space="preserve">e Federal do Piauí é vinculada, </w:t>
      </w:r>
      <w:r w:rsidR="00ED5150" w:rsidRPr="00E03C23">
        <w:rPr>
          <w:rFonts w:cs="Arial"/>
          <w:b w:val="0"/>
          <w:sz w:val="24"/>
          <w:szCs w:val="24"/>
        </w:rPr>
        <w:t>administrativamente, ao Conselho de Administração desta Instituição de Ensino Superior e está sujeita à orientação normativa e supervisão técnica do Sistema de Controle Interno do Poder Executivo Federal – Secretaria Federal de Controle, vinculada à Controladoria Geral da União, prestando apoio aos órgãos e às unidades que o integram, visando propor</w:t>
      </w:r>
      <w:r w:rsidR="006C69B5">
        <w:rPr>
          <w:rFonts w:cs="Arial"/>
          <w:b w:val="0"/>
          <w:sz w:val="24"/>
          <w:szCs w:val="24"/>
        </w:rPr>
        <w:t xml:space="preserve">cionar qualidade dos trabalhos e </w:t>
      </w:r>
      <w:r w:rsidR="00ED5150" w:rsidRPr="00E03C23">
        <w:rPr>
          <w:rFonts w:cs="Arial"/>
          <w:b w:val="0"/>
          <w:sz w:val="24"/>
          <w:szCs w:val="24"/>
        </w:rPr>
        <w:t xml:space="preserve">efetividade </w:t>
      </w:r>
      <w:r w:rsidR="00ED5150" w:rsidRPr="00E03C23">
        <w:rPr>
          <w:rFonts w:cs="Arial"/>
          <w:b w:val="0"/>
          <w:sz w:val="24"/>
          <w:szCs w:val="24"/>
        </w:rPr>
        <w:br/>
        <w:t xml:space="preserve">nos resultados de auditoria, quanto à economicidade, à eficiência e à </w:t>
      </w:r>
      <w:r w:rsidR="00ED5150" w:rsidRPr="00E03C23">
        <w:rPr>
          <w:rFonts w:cs="Arial"/>
          <w:b w:val="0"/>
          <w:sz w:val="24"/>
          <w:szCs w:val="24"/>
        </w:rPr>
        <w:br/>
        <w:t>eficácia da gestão, notadamente quanto aos c</w:t>
      </w:r>
      <w:r w:rsidR="005F1B9D">
        <w:rPr>
          <w:rFonts w:cs="Arial"/>
          <w:b w:val="0"/>
          <w:sz w:val="24"/>
          <w:szCs w:val="24"/>
        </w:rPr>
        <w:t>ontroles internos da mesma</w:t>
      </w:r>
      <w:r w:rsidR="00ED5150" w:rsidRPr="00E03C23">
        <w:rPr>
          <w:rFonts w:cs="Arial"/>
          <w:b w:val="0"/>
          <w:sz w:val="24"/>
          <w:szCs w:val="24"/>
        </w:rPr>
        <w:t>.</w:t>
      </w:r>
    </w:p>
    <w:p w:rsidR="00E65CE8" w:rsidRDefault="00E65CE8" w:rsidP="00DA7711">
      <w:pPr>
        <w:spacing w:line="360" w:lineRule="auto"/>
        <w:ind w:firstLine="708"/>
        <w:jc w:val="both"/>
      </w:pPr>
      <w:r>
        <w:t>As ações de auditoria seguem as etapas de planejamento, execução, comunicação e monitoramento.</w:t>
      </w:r>
    </w:p>
    <w:p w:rsidR="00E65CE8" w:rsidRDefault="00E65CE8" w:rsidP="00280217">
      <w:pPr>
        <w:spacing w:line="360" w:lineRule="auto"/>
        <w:ind w:firstLine="708"/>
        <w:jc w:val="both"/>
      </w:pPr>
      <w:r>
        <w:t xml:space="preserve">O </w:t>
      </w:r>
      <w:r w:rsidRPr="00BC127B">
        <w:rPr>
          <w:b/>
        </w:rPr>
        <w:t>planejamento</w:t>
      </w:r>
      <w:r>
        <w:t xml:space="preserve"> é a etapa que consiste em planejar o cronograma de execução, os objetivos a serem atingidos, a amostra a ser auditada e as técnicas de auditoria a serem aplicadas. O </w:t>
      </w:r>
      <w:r w:rsidRPr="00BC127B">
        <w:t>planejamento</w:t>
      </w:r>
      <w:r>
        <w:t xml:space="preserve"> é realizado pelo Chefe da Unidade de Auditoria Interna e tem como resultado final a elaboração do programa de auditoria e dos modelos de papéis de trabalho.</w:t>
      </w:r>
    </w:p>
    <w:p w:rsidR="00E65CE8" w:rsidRDefault="00E65CE8" w:rsidP="00280217">
      <w:pPr>
        <w:spacing w:line="360" w:lineRule="auto"/>
        <w:ind w:firstLine="708"/>
        <w:jc w:val="both"/>
      </w:pPr>
      <w:r>
        <w:t xml:space="preserve">A </w:t>
      </w:r>
      <w:r w:rsidRPr="00BC127B">
        <w:rPr>
          <w:b/>
        </w:rPr>
        <w:t>execução</w:t>
      </w:r>
      <w:r>
        <w:t xml:space="preserve"> é a etapa que consiste em pedidos de documentos e informações por meio de solicitações de auditoria, além de aplicação de técnicas de auditoria com o objetivo de cumprir o planejamento estabelecido no programa de auditoria.</w:t>
      </w:r>
    </w:p>
    <w:p w:rsidR="00122C53" w:rsidRDefault="00E65CE8" w:rsidP="00280217">
      <w:pPr>
        <w:spacing w:line="360" w:lineRule="auto"/>
        <w:ind w:firstLine="708"/>
        <w:jc w:val="both"/>
      </w:pPr>
      <w:r>
        <w:t xml:space="preserve">A </w:t>
      </w:r>
      <w:r w:rsidRPr="00BC127B">
        <w:rPr>
          <w:b/>
        </w:rPr>
        <w:t>comunicação</w:t>
      </w:r>
      <w:r>
        <w:t xml:space="preserve"> é a etapa de elaboração dos relatórios, que serão revisados pelo Chefe da Unidade de Auditoria Interna, e posterior encaminhamento ao Conselho Superior e aos</w:t>
      </w:r>
      <w:r w:rsidR="002B63C8">
        <w:t xml:space="preserve"> Gestores dos setores auditados e publicados na internet, como instrumento de </w:t>
      </w:r>
      <w:r w:rsidR="002B63C8" w:rsidRPr="00EF0562">
        <w:rPr>
          <w:rStyle w:val="nfase"/>
        </w:rPr>
        <w:t>accountability</w:t>
      </w:r>
      <w:r w:rsidR="002B63C8">
        <w:t xml:space="preserve">. </w:t>
      </w:r>
    </w:p>
    <w:p w:rsidR="00200168" w:rsidRDefault="00E65CE8" w:rsidP="00280217">
      <w:pPr>
        <w:spacing w:line="360" w:lineRule="auto"/>
        <w:ind w:firstLine="708"/>
        <w:jc w:val="both"/>
      </w:pPr>
      <w:r>
        <w:t xml:space="preserve">O </w:t>
      </w:r>
      <w:r w:rsidRPr="00BC127B">
        <w:rPr>
          <w:b/>
        </w:rPr>
        <w:t>monitoramento</w:t>
      </w:r>
      <w:r>
        <w:t xml:space="preserve"> consiste em acompanhar o cumprimento das recomendações contidas nos relatórios de auditoria emitidos pela Unidade de Auditoria Interna (AUDIN), Controladoria Geral da União (CGU) e Tribunal de Contas da União (TCU). </w:t>
      </w:r>
    </w:p>
    <w:p w:rsidR="00200168" w:rsidRDefault="00200168" w:rsidP="00280217">
      <w:pPr>
        <w:spacing w:line="360" w:lineRule="auto"/>
        <w:ind w:firstLine="708"/>
        <w:jc w:val="both"/>
      </w:pPr>
      <w:r>
        <w:t>Para o exercício de 2018, o Projeto de Lei Orçamentária Anual prevê o seguinte orçamento para a Universidade Federal do Piaui – UFPI:</w:t>
      </w:r>
    </w:p>
    <w:p w:rsidR="00200168" w:rsidRDefault="00871C53" w:rsidP="00280217">
      <w:pPr>
        <w:spacing w:line="360" w:lineRule="auto"/>
        <w:jc w:val="both"/>
      </w:pPr>
      <w:r w:rsidRPr="00421980">
        <w:rPr>
          <w:noProof/>
        </w:rPr>
        <w:lastRenderedPageBreak/>
        <w:drawing>
          <wp:inline distT="0" distB="0" distL="0" distR="0">
            <wp:extent cx="5934075" cy="8296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68" w:rsidRDefault="00200168" w:rsidP="00200168">
      <w:pPr>
        <w:spacing w:line="360" w:lineRule="auto"/>
        <w:ind w:firstLine="708"/>
        <w:jc w:val="both"/>
      </w:pPr>
    </w:p>
    <w:p w:rsidR="00200168" w:rsidRDefault="00871C53" w:rsidP="00EB0A4A">
      <w:pPr>
        <w:spacing w:line="360" w:lineRule="auto"/>
        <w:jc w:val="both"/>
      </w:pPr>
      <w:r w:rsidRPr="00421980">
        <w:rPr>
          <w:noProof/>
        </w:rPr>
        <w:lastRenderedPageBreak/>
        <w:drawing>
          <wp:inline distT="0" distB="0" distL="0" distR="0">
            <wp:extent cx="5943600" cy="19526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168" w:rsidRDefault="00EB0A4A" w:rsidP="009C0408">
      <w:pPr>
        <w:jc w:val="both"/>
        <w:rPr>
          <w:sz w:val="20"/>
          <w:szCs w:val="20"/>
        </w:rPr>
      </w:pPr>
      <w:r w:rsidRPr="00EB0A4A">
        <w:rPr>
          <w:sz w:val="20"/>
          <w:szCs w:val="20"/>
        </w:rPr>
        <w:t xml:space="preserve">Fonte: PLOA 2018 – Volume V, pgs. 305-307, disponível em: </w:t>
      </w:r>
      <w:hyperlink r:id="rId13" w:history="1">
        <w:r w:rsidRPr="00EB0A4A">
          <w:rPr>
            <w:rStyle w:val="Hyperlink"/>
            <w:sz w:val="20"/>
            <w:szCs w:val="20"/>
          </w:rPr>
          <w:t>http://www.planejamento.gov.br/assuntos/orcamento-1/orcamentos-anuais/2018/ploa-2018/volume-v.pdf/view</w:t>
        </w:r>
      </w:hyperlink>
    </w:p>
    <w:p w:rsidR="009C0408" w:rsidRPr="009C0408" w:rsidRDefault="009C0408" w:rsidP="009C0408">
      <w:pPr>
        <w:jc w:val="both"/>
        <w:rPr>
          <w:sz w:val="20"/>
          <w:szCs w:val="20"/>
        </w:rPr>
      </w:pPr>
    </w:p>
    <w:p w:rsidR="00E65CE8" w:rsidRDefault="00EF0562" w:rsidP="009B6260">
      <w:pPr>
        <w:spacing w:line="360" w:lineRule="auto"/>
        <w:ind w:firstLine="708"/>
        <w:jc w:val="both"/>
      </w:pPr>
      <w:r>
        <w:t>Em 2018</w:t>
      </w:r>
      <w:r w:rsidR="00E65CE8">
        <w:t xml:space="preserve"> serão realizadas três ações de monitoramento, send</w:t>
      </w:r>
      <w:r>
        <w:t>o a primeira no mês de março</w:t>
      </w:r>
      <w:r w:rsidR="00E65CE8">
        <w:t>, a segunda no mês de julho e a terceira no mês de dezembro.</w:t>
      </w:r>
    </w:p>
    <w:p w:rsidR="0079689D" w:rsidRPr="009C0408" w:rsidRDefault="00ED5150" w:rsidP="009C0408">
      <w:pPr>
        <w:pStyle w:val="Corpodetexto"/>
        <w:keepLines/>
        <w:spacing w:line="360" w:lineRule="auto"/>
        <w:jc w:val="both"/>
        <w:rPr>
          <w:rFonts w:cs="Arial"/>
          <w:b w:val="0"/>
          <w:sz w:val="24"/>
          <w:szCs w:val="24"/>
        </w:rPr>
      </w:pPr>
      <w:r w:rsidRPr="00E03C23">
        <w:rPr>
          <w:rFonts w:cs="Arial"/>
          <w:b w:val="0"/>
          <w:sz w:val="24"/>
          <w:szCs w:val="24"/>
        </w:rPr>
        <w:t xml:space="preserve"> </w:t>
      </w:r>
      <w:r w:rsidR="009C0408">
        <w:rPr>
          <w:rFonts w:cs="Arial"/>
          <w:b w:val="0"/>
          <w:sz w:val="24"/>
          <w:szCs w:val="24"/>
        </w:rPr>
        <w:t xml:space="preserve">      </w:t>
      </w:r>
      <w:r w:rsidRPr="00E03C23">
        <w:rPr>
          <w:rFonts w:cs="Arial"/>
          <w:b w:val="0"/>
          <w:sz w:val="24"/>
          <w:szCs w:val="24"/>
        </w:rPr>
        <w:t>A atividade de orientação não se confunde com as de consultoria e assessoramento jurídico que competem a Advocacia Geral da União e a seus respectivos órgãos e unidades, consoante estabelecido no art. 17, inciso II, Lei Complementar nº 73 de fevereiro de 1993.</w:t>
      </w:r>
    </w:p>
    <w:p w:rsidR="009C0408" w:rsidRDefault="00157A47" w:rsidP="009C0408">
      <w:pPr>
        <w:pStyle w:val="Corpodetexto"/>
        <w:numPr>
          <w:ilvl w:val="1"/>
          <w:numId w:val="19"/>
        </w:numPr>
        <w:spacing w:after="12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5150" w:rsidRPr="00E03C23">
        <w:rPr>
          <w:sz w:val="24"/>
          <w:szCs w:val="24"/>
        </w:rPr>
        <w:t>LEGISLAÇÃO APLICADA AO PAINT</w:t>
      </w:r>
    </w:p>
    <w:p w:rsidR="00EA5514" w:rsidRPr="009C0408" w:rsidRDefault="009C0408" w:rsidP="009C0408">
      <w:pPr>
        <w:pStyle w:val="Corpodetexto"/>
        <w:spacing w:after="120" w:line="360" w:lineRule="auto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      </w:t>
      </w:r>
      <w:r w:rsidR="0079689D" w:rsidRPr="009C0408">
        <w:rPr>
          <w:rFonts w:cs="Arial"/>
          <w:b w:val="0"/>
          <w:sz w:val="24"/>
          <w:szCs w:val="24"/>
        </w:rPr>
        <w:t xml:space="preserve">A legislação aplicada ao Plano Anual de </w:t>
      </w:r>
      <w:r>
        <w:rPr>
          <w:rFonts w:cs="Arial"/>
          <w:b w:val="0"/>
          <w:sz w:val="24"/>
          <w:szCs w:val="24"/>
        </w:rPr>
        <w:t xml:space="preserve">Atividades de Auditoria Interna - </w:t>
      </w:r>
      <w:r w:rsidR="0079689D" w:rsidRPr="009C0408">
        <w:rPr>
          <w:rFonts w:cs="Arial"/>
          <w:b w:val="0"/>
          <w:sz w:val="24"/>
          <w:szCs w:val="24"/>
        </w:rPr>
        <w:t>PAINT para o exercício de 2018 da Fundação Universidade Federal do Piauí-FUFPI, foi desenvolvido com base na Instrução Normativa nº 3, de 09 de junho de 2017, artigos 3º a 10º, da Instrução Normativa CGU nº 24, de 17 de novembro de 2015, art. 74 da Constituição Federal e Lei nº 10.180, de 6 de fevereiro de 2001.</w:t>
      </w:r>
    </w:p>
    <w:p w:rsidR="00B87A1F" w:rsidRPr="009C0408" w:rsidRDefault="00CA43E5" w:rsidP="009C0408">
      <w:pPr>
        <w:numPr>
          <w:ilvl w:val="0"/>
          <w:numId w:val="19"/>
        </w:numPr>
        <w:spacing w:line="200" w:lineRule="atLeast"/>
        <w:jc w:val="both"/>
        <w:rPr>
          <w:b/>
        </w:rPr>
      </w:pPr>
      <w:r>
        <w:rPr>
          <w:b/>
        </w:rPr>
        <w:t xml:space="preserve">- </w:t>
      </w:r>
      <w:r w:rsidR="00B06F1F" w:rsidRPr="00B06F1F">
        <w:rPr>
          <w:b/>
        </w:rPr>
        <w:t>MATRIZ DE RISCO</w:t>
      </w:r>
    </w:p>
    <w:p w:rsidR="00B87A1F" w:rsidRDefault="00B87A1F" w:rsidP="00756AB2">
      <w:pPr>
        <w:ind w:firstLine="360"/>
        <w:jc w:val="both"/>
      </w:pPr>
      <w:r>
        <w:t>A Matriz de Riscos é o resultado de análise de riscos associados a um  macroprocesso ou tema, em termos de impacto e probabilidade, que possam vir a afetar, positivamente com novas oportunidades ou negativamente os objetivos da Universidade Federal do Piaui – UFPI.</w:t>
      </w:r>
    </w:p>
    <w:p w:rsidR="00EA55DE" w:rsidRDefault="00EA55DE" w:rsidP="00B87A1F">
      <w:pPr>
        <w:jc w:val="both"/>
      </w:pPr>
    </w:p>
    <w:p w:rsidR="00B87A1F" w:rsidRDefault="00B87A1F" w:rsidP="00756AB2">
      <w:pPr>
        <w:jc w:val="both"/>
      </w:pPr>
      <w:r>
        <w:t>A pontuação atribuída de Probabilidade/Impacto foi assim desenvolvida: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827"/>
      </w:tblGrid>
      <w:tr w:rsidR="00B87A1F" w:rsidTr="00196D01">
        <w:tc>
          <w:tcPr>
            <w:tcW w:w="2093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B87A1F" w:rsidRPr="00196D01" w:rsidRDefault="00B87A1F" w:rsidP="00196D01">
            <w:pPr>
              <w:jc w:val="both"/>
              <w:rPr>
                <w:b/>
              </w:rPr>
            </w:pPr>
            <w:r w:rsidRPr="00196D01">
              <w:rPr>
                <w:b/>
              </w:rPr>
              <w:t>MATRIZ DE PROBABILIDADE x IMPACTO</w:t>
            </w:r>
          </w:p>
        </w:tc>
      </w:tr>
      <w:tr w:rsidR="00B87A1F" w:rsidTr="00196D01">
        <w:tc>
          <w:tcPr>
            <w:tcW w:w="2093" w:type="dxa"/>
            <w:shd w:val="clear" w:color="auto" w:fill="auto"/>
          </w:tcPr>
          <w:p w:rsidR="00B87A1F" w:rsidRPr="00196D01" w:rsidRDefault="00B87A1F" w:rsidP="00196D01">
            <w:pPr>
              <w:jc w:val="both"/>
              <w:rPr>
                <w:b/>
              </w:rPr>
            </w:pPr>
            <w:r w:rsidRPr="00196D01">
              <w:rPr>
                <w:b/>
              </w:rPr>
              <w:t>Probabilidade</w:t>
            </w:r>
          </w:p>
        </w:tc>
        <w:tc>
          <w:tcPr>
            <w:tcW w:w="3827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</w:tr>
      <w:tr w:rsidR="00B87A1F" w:rsidTr="00196D01">
        <w:tc>
          <w:tcPr>
            <w:tcW w:w="209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Alto              -      3</w:t>
            </w:r>
          </w:p>
        </w:tc>
        <w:tc>
          <w:tcPr>
            <w:tcW w:w="382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  3             6            9</w:t>
            </w:r>
          </w:p>
        </w:tc>
      </w:tr>
      <w:tr w:rsidR="00B87A1F" w:rsidTr="00196D01">
        <w:tc>
          <w:tcPr>
            <w:tcW w:w="209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Médio          -      2</w:t>
            </w:r>
          </w:p>
        </w:tc>
        <w:tc>
          <w:tcPr>
            <w:tcW w:w="382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  2             4            6</w:t>
            </w:r>
          </w:p>
        </w:tc>
      </w:tr>
      <w:tr w:rsidR="00B87A1F" w:rsidTr="00196D01">
        <w:tc>
          <w:tcPr>
            <w:tcW w:w="209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Baixo            -      1</w:t>
            </w:r>
          </w:p>
        </w:tc>
        <w:tc>
          <w:tcPr>
            <w:tcW w:w="382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  1             2            3</w:t>
            </w:r>
          </w:p>
        </w:tc>
      </w:tr>
      <w:tr w:rsidR="00B87A1F" w:rsidTr="00196D01">
        <w:tc>
          <w:tcPr>
            <w:tcW w:w="2093" w:type="dxa"/>
            <w:shd w:val="clear" w:color="auto" w:fill="auto"/>
          </w:tcPr>
          <w:p w:rsidR="00B87A1F" w:rsidRPr="00196D01" w:rsidRDefault="00B87A1F" w:rsidP="00196D01">
            <w:pPr>
              <w:jc w:val="both"/>
              <w:rPr>
                <w:b/>
              </w:rPr>
            </w:pPr>
            <w:r w:rsidRPr="00196D01">
              <w:rPr>
                <w:b/>
              </w:rPr>
              <w:t>Impacto</w:t>
            </w:r>
          </w:p>
        </w:tc>
        <w:tc>
          <w:tcPr>
            <w:tcW w:w="382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  1             2            3</w:t>
            </w:r>
          </w:p>
        </w:tc>
      </w:tr>
      <w:tr w:rsidR="00B87A1F" w:rsidTr="00196D01">
        <w:tc>
          <w:tcPr>
            <w:tcW w:w="2093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Baixo       Médio     Alto</w:t>
            </w:r>
          </w:p>
        </w:tc>
      </w:tr>
    </w:tbl>
    <w:p w:rsidR="00B87A1F" w:rsidRDefault="00B87A1F" w:rsidP="00B87A1F">
      <w:pPr>
        <w:jc w:val="both"/>
      </w:pPr>
    </w:p>
    <w:p w:rsidR="00B87A1F" w:rsidRDefault="00B87A1F" w:rsidP="00B87A1F">
      <w:pPr>
        <w:jc w:val="both"/>
      </w:pPr>
      <w:r>
        <w:tab/>
        <w:t>Somou-se as pontuações das probabilidades e dos impactos dos principais três riscos de cada processo, resultando em “Avaliações de Riscos do processo” com valores que podem variar entre 6 e 18, a seguir demonstrado:</w:t>
      </w:r>
    </w:p>
    <w:p w:rsidR="00EA55DE" w:rsidRDefault="00EA55DE" w:rsidP="00B87A1F">
      <w:pPr>
        <w:jc w:val="both"/>
      </w:pPr>
    </w:p>
    <w:p w:rsidR="00B87A1F" w:rsidRDefault="00B87A1F" w:rsidP="00B87A1F">
      <w:pPr>
        <w:jc w:val="both"/>
      </w:pPr>
      <w:r>
        <w:t>“Avaliações de Risco do processo”:</w:t>
      </w:r>
    </w:p>
    <w:p w:rsidR="00B87A1F" w:rsidRDefault="00B87A1F" w:rsidP="00B87A1F">
      <w:pPr>
        <w:jc w:val="both"/>
      </w:pPr>
      <w:r>
        <w:t xml:space="preserve">       Baixo = 3 + 2 + 1 = 6</w:t>
      </w:r>
    </w:p>
    <w:p w:rsidR="00B87A1F" w:rsidRDefault="00B87A1F" w:rsidP="00B87A1F">
      <w:pPr>
        <w:jc w:val="both"/>
      </w:pPr>
      <w:r>
        <w:t xml:space="preserve">       Médio = 6  + 4  + 2 = 12</w:t>
      </w:r>
    </w:p>
    <w:p w:rsidR="00B87A1F" w:rsidRDefault="00B87A1F" w:rsidP="00B87A1F">
      <w:pPr>
        <w:jc w:val="both"/>
      </w:pPr>
      <w:r>
        <w:t xml:space="preserve">       Alto = 9  + 6  + 3 = 18</w:t>
      </w:r>
    </w:p>
    <w:p w:rsidR="00EA55DE" w:rsidRDefault="00EA55DE" w:rsidP="00B87A1F">
      <w:pPr>
        <w:jc w:val="both"/>
      </w:pPr>
    </w:p>
    <w:p w:rsidR="00B87A1F" w:rsidRDefault="00B87A1F" w:rsidP="00B87A1F">
      <w:pPr>
        <w:jc w:val="both"/>
      </w:pPr>
      <w:r>
        <w:tab/>
        <w:t>O impacto pode ser classificado de acordo com a gravidade:</w:t>
      </w:r>
    </w:p>
    <w:p w:rsidR="00B87A1F" w:rsidRDefault="003A0A60" w:rsidP="00B87A1F">
      <w:pPr>
        <w:jc w:val="both"/>
      </w:pPr>
      <w:r>
        <w:tab/>
        <w:t xml:space="preserve">. </w:t>
      </w:r>
      <w:r w:rsidR="00B87A1F" w:rsidRPr="00EA55DE">
        <w:rPr>
          <w:b/>
        </w:rPr>
        <w:t>Baixo</w:t>
      </w:r>
      <w:r w:rsidR="00B87A1F">
        <w:t>: impacto do evento é irrelevante para o processo, podendo ser facilmente resolvido;</w:t>
      </w:r>
    </w:p>
    <w:p w:rsidR="00B87A1F" w:rsidRDefault="00B87A1F" w:rsidP="00B87A1F">
      <w:pPr>
        <w:jc w:val="both"/>
      </w:pPr>
      <w:r>
        <w:tab/>
        <w:t xml:space="preserve">. </w:t>
      </w:r>
      <w:r w:rsidRPr="00EA55DE">
        <w:rPr>
          <w:b/>
        </w:rPr>
        <w:t>Médio</w:t>
      </w:r>
      <w:r>
        <w:t>: impacto do evento é relevante para o processo, e necessita de um gerenciamento mais preciso. Pode prejudicar o resultado do processo;</w:t>
      </w:r>
    </w:p>
    <w:p w:rsidR="00B87A1F" w:rsidRDefault="00B87A1F" w:rsidP="00B87A1F">
      <w:pPr>
        <w:jc w:val="both"/>
      </w:pPr>
      <w:r>
        <w:tab/>
        <w:t xml:space="preserve">. </w:t>
      </w:r>
      <w:r w:rsidRPr="00EA55DE">
        <w:rPr>
          <w:b/>
        </w:rPr>
        <w:t>Alto</w:t>
      </w:r>
      <w:r>
        <w:t>: impacto extremamente elevado e, no caso da não interferência imediata da equipe do processo, os resultados serão comprometidos.</w:t>
      </w:r>
    </w:p>
    <w:p w:rsidR="00EA55DE" w:rsidRDefault="00EA55DE" w:rsidP="00B87A1F">
      <w:pPr>
        <w:jc w:val="both"/>
      </w:pPr>
    </w:p>
    <w:p w:rsidR="00B87A1F" w:rsidRDefault="00B87A1F" w:rsidP="00B87A1F">
      <w:pPr>
        <w:jc w:val="both"/>
      </w:pPr>
      <w:r>
        <w:tab/>
        <w:t>Por meio da matriz de probabilidade de ocorrência e impacto, são priorizados aqueles riscos que, se ocorrerem, causarão o maior impacto ao processo.  A classificação dos riscos teve como base a matriz da figura a seguir:</w:t>
      </w:r>
    </w:p>
    <w:p w:rsidR="00B87A1F" w:rsidRDefault="00B87A1F" w:rsidP="00B87A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530"/>
        <w:gridCol w:w="1437"/>
        <w:gridCol w:w="1230"/>
        <w:gridCol w:w="1131"/>
      </w:tblGrid>
      <w:tr w:rsidR="00B87A1F" w:rsidTr="00196D01">
        <w:tc>
          <w:tcPr>
            <w:tcW w:w="392" w:type="dxa"/>
            <w:vMerge w:val="restart"/>
            <w:shd w:val="clear" w:color="auto" w:fill="auto"/>
          </w:tcPr>
          <w:p w:rsidR="00B87A1F" w:rsidRPr="00196D01" w:rsidRDefault="00B87A1F" w:rsidP="00196D01">
            <w:pPr>
              <w:jc w:val="center"/>
              <w:rPr>
                <w:b/>
              </w:rPr>
            </w:pPr>
            <w:r w:rsidRPr="00196D01">
              <w:rPr>
                <w:b/>
              </w:rPr>
              <w:t>I</w:t>
            </w:r>
          </w:p>
          <w:p w:rsidR="00B87A1F" w:rsidRPr="00196D01" w:rsidRDefault="00B87A1F" w:rsidP="00196D01">
            <w:pPr>
              <w:jc w:val="center"/>
              <w:rPr>
                <w:b/>
              </w:rPr>
            </w:pPr>
            <w:r w:rsidRPr="00196D01">
              <w:rPr>
                <w:b/>
              </w:rPr>
              <w:t>M</w:t>
            </w:r>
          </w:p>
          <w:p w:rsidR="00B87A1F" w:rsidRPr="00196D01" w:rsidRDefault="00B87A1F" w:rsidP="00196D01">
            <w:pPr>
              <w:jc w:val="center"/>
              <w:rPr>
                <w:b/>
              </w:rPr>
            </w:pPr>
            <w:r w:rsidRPr="00196D01">
              <w:rPr>
                <w:b/>
              </w:rPr>
              <w:t>P</w:t>
            </w:r>
          </w:p>
          <w:p w:rsidR="00B87A1F" w:rsidRPr="00196D01" w:rsidRDefault="00B87A1F" w:rsidP="00196D01">
            <w:pPr>
              <w:jc w:val="center"/>
              <w:rPr>
                <w:b/>
              </w:rPr>
            </w:pPr>
            <w:r w:rsidRPr="00196D01">
              <w:rPr>
                <w:b/>
              </w:rPr>
              <w:t>A</w:t>
            </w:r>
          </w:p>
          <w:p w:rsidR="00B87A1F" w:rsidRPr="00196D01" w:rsidRDefault="00B87A1F" w:rsidP="00196D01">
            <w:pPr>
              <w:jc w:val="center"/>
              <w:rPr>
                <w:b/>
              </w:rPr>
            </w:pPr>
            <w:r w:rsidRPr="00196D01">
              <w:rPr>
                <w:b/>
              </w:rPr>
              <w:t>C</w:t>
            </w:r>
          </w:p>
          <w:p w:rsidR="00B87A1F" w:rsidRPr="00196D01" w:rsidRDefault="00B87A1F" w:rsidP="00196D01">
            <w:pPr>
              <w:jc w:val="center"/>
              <w:rPr>
                <w:b/>
              </w:rPr>
            </w:pPr>
            <w:r w:rsidRPr="00196D01">
              <w:rPr>
                <w:b/>
              </w:rPr>
              <w:t>T</w:t>
            </w:r>
          </w:p>
          <w:p w:rsidR="00B87A1F" w:rsidRPr="00196D01" w:rsidRDefault="00B87A1F" w:rsidP="00196D01">
            <w:pPr>
              <w:jc w:val="center"/>
              <w:rPr>
                <w:b/>
              </w:rPr>
            </w:pPr>
            <w:r w:rsidRPr="00196D01">
              <w:rPr>
                <w:b/>
              </w:rPr>
              <w:t>O</w:t>
            </w:r>
          </w:p>
        </w:tc>
        <w:tc>
          <w:tcPr>
            <w:tcW w:w="8328" w:type="dxa"/>
            <w:gridSpan w:val="4"/>
            <w:shd w:val="clear" w:color="auto" w:fill="auto"/>
          </w:tcPr>
          <w:p w:rsidR="00B87A1F" w:rsidRDefault="00B87A1F" w:rsidP="00196D01">
            <w:pPr>
              <w:jc w:val="center"/>
            </w:pPr>
            <w:r w:rsidRPr="00196D01">
              <w:rPr>
                <w:b/>
              </w:rPr>
              <w:t>PROBABILIDADE</w:t>
            </w:r>
          </w:p>
        </w:tc>
      </w:tr>
      <w:tr w:rsidR="00B87A1F" w:rsidTr="00196D01">
        <w:trPr>
          <w:trHeight w:val="308"/>
        </w:trPr>
        <w:tc>
          <w:tcPr>
            <w:tcW w:w="392" w:type="dxa"/>
            <w:vMerge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530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143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Alta</w:t>
            </w:r>
          </w:p>
        </w:tc>
        <w:tc>
          <w:tcPr>
            <w:tcW w:w="1230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Média</w:t>
            </w:r>
          </w:p>
        </w:tc>
        <w:tc>
          <w:tcPr>
            <w:tcW w:w="113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Baixa</w:t>
            </w:r>
          </w:p>
        </w:tc>
      </w:tr>
      <w:tr w:rsidR="00B87A1F" w:rsidTr="00196D01">
        <w:trPr>
          <w:trHeight w:val="412"/>
        </w:trPr>
        <w:tc>
          <w:tcPr>
            <w:tcW w:w="392" w:type="dxa"/>
            <w:vMerge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530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Alto</w:t>
            </w:r>
          </w:p>
        </w:tc>
        <w:tc>
          <w:tcPr>
            <w:tcW w:w="143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Alto</w:t>
            </w:r>
          </w:p>
        </w:tc>
        <w:tc>
          <w:tcPr>
            <w:tcW w:w="1230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Alto</w:t>
            </w:r>
          </w:p>
        </w:tc>
        <w:tc>
          <w:tcPr>
            <w:tcW w:w="113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Médio</w:t>
            </w:r>
          </w:p>
        </w:tc>
      </w:tr>
      <w:tr w:rsidR="00B87A1F" w:rsidTr="00196D01">
        <w:trPr>
          <w:trHeight w:val="458"/>
        </w:trPr>
        <w:tc>
          <w:tcPr>
            <w:tcW w:w="392" w:type="dxa"/>
            <w:vMerge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530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Médio</w:t>
            </w:r>
          </w:p>
        </w:tc>
        <w:tc>
          <w:tcPr>
            <w:tcW w:w="143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Alto</w:t>
            </w:r>
          </w:p>
        </w:tc>
        <w:tc>
          <w:tcPr>
            <w:tcW w:w="1230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Médio</w:t>
            </w:r>
          </w:p>
        </w:tc>
        <w:tc>
          <w:tcPr>
            <w:tcW w:w="113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Baixo</w:t>
            </w:r>
          </w:p>
        </w:tc>
      </w:tr>
      <w:tr w:rsidR="00B87A1F" w:rsidTr="00196D01">
        <w:tc>
          <w:tcPr>
            <w:tcW w:w="392" w:type="dxa"/>
            <w:vMerge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530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Baixo</w:t>
            </w:r>
          </w:p>
        </w:tc>
        <w:tc>
          <w:tcPr>
            <w:tcW w:w="1437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Médio</w:t>
            </w:r>
          </w:p>
        </w:tc>
        <w:tc>
          <w:tcPr>
            <w:tcW w:w="1230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Baixo</w:t>
            </w:r>
          </w:p>
        </w:tc>
        <w:tc>
          <w:tcPr>
            <w:tcW w:w="113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Baixo</w:t>
            </w:r>
          </w:p>
        </w:tc>
      </w:tr>
    </w:tbl>
    <w:p w:rsidR="00B87A1F" w:rsidRDefault="00B87A1F" w:rsidP="00B87A1F">
      <w:pPr>
        <w:jc w:val="both"/>
      </w:pPr>
    </w:p>
    <w:p w:rsidR="00B87A1F" w:rsidRDefault="00B87A1F" w:rsidP="00B87A1F">
      <w:pPr>
        <w:jc w:val="both"/>
      </w:pPr>
      <w:r>
        <w:t>Matriz: Impacto x  probabilidade</w:t>
      </w:r>
    </w:p>
    <w:p w:rsidR="00B87A1F" w:rsidRDefault="00B87A1F" w:rsidP="00B87A1F">
      <w:pPr>
        <w:jc w:val="both"/>
      </w:pPr>
      <w:r>
        <w:t>Fonte: Bezerra (2007)</w:t>
      </w:r>
    </w:p>
    <w:p w:rsidR="00B87A1F" w:rsidRDefault="00B87A1F" w:rsidP="00B87A1F">
      <w:pPr>
        <w:jc w:val="both"/>
      </w:pPr>
      <w:r>
        <w:t xml:space="preserve"> </w:t>
      </w:r>
    </w:p>
    <w:p w:rsidR="00B87A1F" w:rsidRDefault="00B87A1F" w:rsidP="00B87A1F">
      <w:pPr>
        <w:jc w:val="both"/>
      </w:pPr>
      <w:r>
        <w:tab/>
        <w:t>A Unidade de Auditoria Interna, quando da elaboração da Matriz de Riscos, levou em consideração as Políticas Institucionais pr</w:t>
      </w:r>
      <w:r w:rsidR="00356F37">
        <w:t xml:space="preserve">evistas e delineadas no </w:t>
      </w:r>
      <w:r>
        <w:t>Relatório de Gestão</w:t>
      </w:r>
      <w:r w:rsidR="00356F37">
        <w:t xml:space="preserve"> de 2015</w:t>
      </w:r>
      <w:r>
        <w:t>,</w:t>
      </w:r>
      <w:r w:rsidR="00356F37">
        <w:t xml:space="preserve"> Relatório de Auditoria  Anual de Contas nº 201700842, exercício de 2016 e o Projeto de Lei Orçamentária Anual – PLOA/2018,</w:t>
      </w:r>
      <w:r>
        <w:t xml:space="preserve"> suas metas e estratégias, tendo como objetivo maior o alcance da excelência acadêmica, distribuído em 7 (sete) Macroprocessos, analisados sob os aspectos qualitativos e quantitativos.</w:t>
      </w:r>
    </w:p>
    <w:p w:rsidR="00EA55DE" w:rsidRDefault="00EA55DE" w:rsidP="00B87A1F">
      <w:pPr>
        <w:jc w:val="both"/>
      </w:pPr>
    </w:p>
    <w:p w:rsidR="00B87A1F" w:rsidRDefault="00B87A1F" w:rsidP="00B87A1F">
      <w:pPr>
        <w:jc w:val="both"/>
      </w:pPr>
      <w:r>
        <w:tab/>
        <w:t>Para pontuar o “Resultado da Avaliação de Riscos”, constante em cada macroprocesso, foram desenvolvidos os seguintes quadros:</w:t>
      </w:r>
    </w:p>
    <w:p w:rsidR="00C501F4" w:rsidRDefault="00C501F4" w:rsidP="00B87A1F">
      <w:pPr>
        <w:jc w:val="both"/>
      </w:pPr>
    </w:p>
    <w:p w:rsidR="00B87A1F" w:rsidRDefault="00B87A1F" w:rsidP="00B87A1F">
      <w:pPr>
        <w:jc w:val="both"/>
      </w:pPr>
      <w:r>
        <w:t>Quadro 1 – Avaliação Qualitativa dos Riscos.</w:t>
      </w:r>
    </w:p>
    <w:p w:rsidR="00C501F4" w:rsidRDefault="00C501F4" w:rsidP="00B87A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57"/>
        <w:gridCol w:w="1836"/>
        <w:gridCol w:w="1531"/>
        <w:gridCol w:w="1306"/>
      </w:tblGrid>
      <w:tr w:rsidR="00871C53" w:rsidRPr="00C501F4" w:rsidTr="00C501F4">
        <w:tc>
          <w:tcPr>
            <w:tcW w:w="2376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b/>
                <w:sz w:val="18"/>
                <w:szCs w:val="18"/>
              </w:rPr>
            </w:pPr>
            <w:r w:rsidRPr="00C501F4">
              <w:rPr>
                <w:b/>
                <w:sz w:val="18"/>
                <w:szCs w:val="18"/>
              </w:rPr>
              <w:t>TEMAS</w:t>
            </w:r>
          </w:p>
          <w:p w:rsidR="00C501F4" w:rsidRPr="00C501F4" w:rsidRDefault="00C501F4" w:rsidP="00C501F4">
            <w:pPr>
              <w:jc w:val="center"/>
              <w:rPr>
                <w:b/>
                <w:sz w:val="18"/>
                <w:szCs w:val="18"/>
              </w:rPr>
            </w:pPr>
            <w:r w:rsidRPr="00C501F4">
              <w:rPr>
                <w:b/>
                <w:sz w:val="18"/>
                <w:szCs w:val="18"/>
              </w:rPr>
              <w:t>(Processos)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b/>
                <w:sz w:val="18"/>
                <w:szCs w:val="18"/>
              </w:rPr>
            </w:pPr>
            <w:r w:rsidRPr="00C501F4">
              <w:rPr>
                <w:b/>
                <w:sz w:val="18"/>
                <w:szCs w:val="18"/>
              </w:rPr>
              <w:t>DESCRIÇÃO DO RISCO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b/>
                <w:sz w:val="18"/>
                <w:szCs w:val="18"/>
              </w:rPr>
            </w:pPr>
            <w:r w:rsidRPr="00C501F4">
              <w:rPr>
                <w:b/>
                <w:sz w:val="18"/>
                <w:szCs w:val="18"/>
              </w:rPr>
              <w:t>PROBABILIDADE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b/>
                <w:sz w:val="18"/>
                <w:szCs w:val="18"/>
              </w:rPr>
            </w:pPr>
            <w:r w:rsidRPr="00C501F4">
              <w:rPr>
                <w:b/>
                <w:sz w:val="18"/>
                <w:szCs w:val="18"/>
              </w:rPr>
              <w:t>IMPACTO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b/>
                <w:sz w:val="18"/>
                <w:szCs w:val="18"/>
              </w:rPr>
            </w:pPr>
            <w:r w:rsidRPr="00C501F4">
              <w:rPr>
                <w:b/>
                <w:sz w:val="18"/>
                <w:szCs w:val="18"/>
              </w:rPr>
              <w:t>AVALIAÇÃO</w:t>
            </w:r>
          </w:p>
        </w:tc>
      </w:tr>
      <w:tr w:rsidR="00871C53" w:rsidRPr="00C501F4" w:rsidTr="00C501F4">
        <w:tc>
          <w:tcPr>
            <w:tcW w:w="2376" w:type="dxa"/>
            <w:shd w:val="clear" w:color="auto" w:fill="auto"/>
          </w:tcPr>
          <w:p w:rsidR="00C501F4" w:rsidRPr="00C501F4" w:rsidRDefault="00C501F4" w:rsidP="00C501F4">
            <w:pPr>
              <w:jc w:val="both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Auxilio financeiro a qualificação de servidores docente técnicos</w:t>
            </w:r>
          </w:p>
        </w:tc>
        <w:tc>
          <w:tcPr>
            <w:tcW w:w="2410" w:type="dxa"/>
            <w:shd w:val="clear" w:color="auto" w:fill="auto"/>
          </w:tcPr>
          <w:p w:rsidR="00C501F4" w:rsidRPr="00C501F4" w:rsidRDefault="00C501F4" w:rsidP="00C501F4">
            <w:pPr>
              <w:jc w:val="both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Falta de recursos financeiros e/ou oferta de cursos p/capacitação e treinamento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2-Médio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10-Médio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12</w:t>
            </w:r>
          </w:p>
        </w:tc>
      </w:tr>
      <w:tr w:rsidR="00871C53" w:rsidRPr="00C501F4" w:rsidTr="00C501F4">
        <w:tc>
          <w:tcPr>
            <w:tcW w:w="2376" w:type="dxa"/>
            <w:shd w:val="clear" w:color="auto" w:fill="auto"/>
          </w:tcPr>
          <w:p w:rsidR="00C501F4" w:rsidRPr="00C501F4" w:rsidRDefault="00C501F4" w:rsidP="00C501F4">
            <w:pPr>
              <w:jc w:val="both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Oferta de vagas no ensino  Superior</w:t>
            </w:r>
          </w:p>
        </w:tc>
        <w:tc>
          <w:tcPr>
            <w:tcW w:w="2410" w:type="dxa"/>
            <w:shd w:val="clear" w:color="auto" w:fill="auto"/>
          </w:tcPr>
          <w:p w:rsidR="00C501F4" w:rsidRPr="00C501F4" w:rsidRDefault="00C501F4" w:rsidP="00C501F4">
            <w:pPr>
              <w:jc w:val="both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Falta de recursos financeiros e/ou repasses do MEC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2-Médio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10-Médio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12</w:t>
            </w:r>
          </w:p>
        </w:tc>
      </w:tr>
      <w:tr w:rsidR="00871C53" w:rsidRPr="00C501F4" w:rsidTr="00C501F4">
        <w:tc>
          <w:tcPr>
            <w:tcW w:w="2376" w:type="dxa"/>
            <w:shd w:val="clear" w:color="auto" w:fill="auto"/>
          </w:tcPr>
          <w:p w:rsidR="00C501F4" w:rsidRPr="00C501F4" w:rsidRDefault="00C501F4" w:rsidP="00C501F4">
            <w:pPr>
              <w:jc w:val="both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Gestão do Patrimônio Imobiliário e mobiliário</w:t>
            </w:r>
          </w:p>
        </w:tc>
        <w:tc>
          <w:tcPr>
            <w:tcW w:w="2410" w:type="dxa"/>
            <w:shd w:val="clear" w:color="auto" w:fill="auto"/>
          </w:tcPr>
          <w:p w:rsidR="00C501F4" w:rsidRPr="00C501F4" w:rsidRDefault="00C501F4" w:rsidP="00C501F4">
            <w:pPr>
              <w:jc w:val="both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Falta de registro em Cartório e sistema SPIUNET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2-Médio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10-Médio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501F4" w:rsidRPr="00C501F4" w:rsidRDefault="00C501F4" w:rsidP="00C501F4">
            <w:pPr>
              <w:jc w:val="center"/>
              <w:rPr>
                <w:sz w:val="20"/>
                <w:szCs w:val="20"/>
              </w:rPr>
            </w:pPr>
            <w:r w:rsidRPr="00C501F4">
              <w:rPr>
                <w:sz w:val="20"/>
                <w:szCs w:val="20"/>
              </w:rPr>
              <w:t>12</w:t>
            </w:r>
          </w:p>
        </w:tc>
      </w:tr>
      <w:tr w:rsidR="00C47602" w:rsidRPr="00C501F4" w:rsidTr="00C47602">
        <w:trPr>
          <w:trHeight w:val="985"/>
        </w:trPr>
        <w:tc>
          <w:tcPr>
            <w:tcW w:w="2376" w:type="dxa"/>
            <w:shd w:val="clear" w:color="auto" w:fill="auto"/>
          </w:tcPr>
          <w:p w:rsidR="00C47602" w:rsidRPr="00C501F4" w:rsidRDefault="00C47602" w:rsidP="00C501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47602" w:rsidRPr="00C501F4" w:rsidRDefault="00C47602" w:rsidP="00C501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7602" w:rsidRPr="00C501F4" w:rsidRDefault="00C47602" w:rsidP="00C5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7602" w:rsidRPr="00C501F4" w:rsidRDefault="00C47602" w:rsidP="00C5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47602" w:rsidRPr="00C501F4" w:rsidRDefault="00C47602" w:rsidP="00C501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01F4" w:rsidRDefault="00C501F4" w:rsidP="00B87A1F">
      <w:pPr>
        <w:jc w:val="both"/>
      </w:pPr>
    </w:p>
    <w:p w:rsidR="00122C53" w:rsidRDefault="00122C53" w:rsidP="00B87A1F">
      <w:pPr>
        <w:jc w:val="both"/>
      </w:pPr>
    </w:p>
    <w:p w:rsidR="00122C53" w:rsidRDefault="00122C53" w:rsidP="00B87A1F">
      <w:pPr>
        <w:jc w:val="both"/>
      </w:pPr>
    </w:p>
    <w:p w:rsidR="00B87A1F" w:rsidRDefault="00B87A1F" w:rsidP="00B87A1F">
      <w:pPr>
        <w:jc w:val="both"/>
      </w:pPr>
      <w:r>
        <w:t xml:space="preserve">Para tanto, fez uso do seguinte critério: </w:t>
      </w:r>
    </w:p>
    <w:p w:rsidR="00B87A1F" w:rsidRDefault="00B87A1F" w:rsidP="00B87A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391"/>
        <w:gridCol w:w="1563"/>
      </w:tblGrid>
      <w:tr w:rsidR="00B87A1F" w:rsidTr="00196D01">
        <w:tc>
          <w:tcPr>
            <w:tcW w:w="1271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39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CRITÉRIO DA AUDITORIA INTERNA</w:t>
            </w:r>
          </w:p>
        </w:tc>
        <w:tc>
          <w:tcPr>
            <w:tcW w:w="156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Risco</w:t>
            </w:r>
          </w:p>
        </w:tc>
      </w:tr>
      <w:tr w:rsidR="00B87A1F" w:rsidTr="00196D01">
        <w:tc>
          <w:tcPr>
            <w:tcW w:w="127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Baixo</w:t>
            </w:r>
          </w:p>
        </w:tc>
        <w:tc>
          <w:tcPr>
            <w:tcW w:w="439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Despesas de Capital/Investimentos</w:t>
            </w:r>
          </w:p>
          <w:p w:rsidR="00B87A1F" w:rsidRDefault="00B87A1F" w:rsidP="00196D01">
            <w:pPr>
              <w:jc w:val="both"/>
            </w:pPr>
            <w:r>
              <w:t xml:space="preserve">            Obras e Instalações</w:t>
            </w:r>
          </w:p>
        </w:tc>
        <w:tc>
          <w:tcPr>
            <w:tcW w:w="156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1</w:t>
            </w:r>
          </w:p>
        </w:tc>
      </w:tr>
      <w:tr w:rsidR="00B87A1F" w:rsidTr="00196D01">
        <w:tc>
          <w:tcPr>
            <w:tcW w:w="1271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39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R$ &lt; 0,00 valor &lt; R$ 150.000,00</w:t>
            </w:r>
          </w:p>
        </w:tc>
        <w:tc>
          <w:tcPr>
            <w:tcW w:w="1563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</w:tr>
      <w:tr w:rsidR="00B87A1F" w:rsidTr="00196D01">
        <w:tc>
          <w:tcPr>
            <w:tcW w:w="127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Médio</w:t>
            </w:r>
          </w:p>
        </w:tc>
        <w:tc>
          <w:tcPr>
            <w:tcW w:w="439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Despesas de Capital/Investimentos</w:t>
            </w:r>
          </w:p>
          <w:p w:rsidR="00B87A1F" w:rsidRDefault="00B87A1F" w:rsidP="00196D01">
            <w:pPr>
              <w:jc w:val="both"/>
            </w:pPr>
            <w:r>
              <w:t xml:space="preserve">            Obras e Instalações</w:t>
            </w:r>
          </w:p>
        </w:tc>
        <w:tc>
          <w:tcPr>
            <w:tcW w:w="156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2</w:t>
            </w:r>
          </w:p>
        </w:tc>
      </w:tr>
      <w:tr w:rsidR="00B87A1F" w:rsidTr="00196D01">
        <w:tc>
          <w:tcPr>
            <w:tcW w:w="1271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39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R$ 150.000,01 &lt; valor &lt; R$ 600.000,00</w:t>
            </w:r>
          </w:p>
        </w:tc>
        <w:tc>
          <w:tcPr>
            <w:tcW w:w="156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</w:t>
            </w:r>
          </w:p>
        </w:tc>
      </w:tr>
      <w:tr w:rsidR="00B87A1F" w:rsidTr="00196D01">
        <w:tc>
          <w:tcPr>
            <w:tcW w:w="127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Alto</w:t>
            </w:r>
          </w:p>
        </w:tc>
        <w:tc>
          <w:tcPr>
            <w:tcW w:w="439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Despesas de Capital/Investimentos</w:t>
            </w:r>
          </w:p>
          <w:p w:rsidR="00B87A1F" w:rsidRDefault="00B87A1F" w:rsidP="00196D01">
            <w:pPr>
              <w:jc w:val="both"/>
            </w:pPr>
            <w:r>
              <w:t xml:space="preserve">            Obras e Instalações</w:t>
            </w:r>
          </w:p>
        </w:tc>
        <w:tc>
          <w:tcPr>
            <w:tcW w:w="1563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3</w:t>
            </w:r>
          </w:p>
        </w:tc>
      </w:tr>
      <w:tr w:rsidR="00B87A1F" w:rsidTr="00196D01">
        <w:tc>
          <w:tcPr>
            <w:tcW w:w="1271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4391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 Valor &gt; 600.000,01</w:t>
            </w:r>
          </w:p>
        </w:tc>
        <w:tc>
          <w:tcPr>
            <w:tcW w:w="1563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</w:tr>
    </w:tbl>
    <w:p w:rsidR="00B87A1F" w:rsidRDefault="00B87A1F" w:rsidP="00B87A1F">
      <w:pPr>
        <w:jc w:val="both"/>
      </w:pPr>
      <w:r>
        <w:tab/>
        <w:t>Para determinar o critério da materialidade será considerado o valor (proporcional) disponibilizado a cada unidade descentralizada, trazido em valores percentuais.</w:t>
      </w:r>
    </w:p>
    <w:p w:rsidR="00EA55DE" w:rsidRDefault="00EA55DE" w:rsidP="00B87A1F">
      <w:pPr>
        <w:jc w:val="both"/>
      </w:pPr>
    </w:p>
    <w:p w:rsidR="00B87A1F" w:rsidRDefault="00B87A1F" w:rsidP="00B87A1F">
      <w:pPr>
        <w:jc w:val="both"/>
      </w:pPr>
      <w:r>
        <w:tab/>
        <w:t>Para cada valor percentual obtido será atribuída uma pontuação determinada pela tabela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B87A1F" w:rsidTr="00196D01">
        <w:tc>
          <w:tcPr>
            <w:tcW w:w="1698" w:type="dxa"/>
            <w:shd w:val="clear" w:color="auto" w:fill="auto"/>
          </w:tcPr>
          <w:p w:rsidR="00B87A1F" w:rsidRDefault="00B87A1F" w:rsidP="00196D01">
            <w:pPr>
              <w:jc w:val="both"/>
            </w:pP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Critérios para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Pontuar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materialidade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Risco</w:t>
            </w:r>
          </w:p>
        </w:tc>
      </w:tr>
      <w:tr w:rsidR="00B87A1F" w:rsidTr="00196D01">
        <w:tc>
          <w:tcPr>
            <w:tcW w:w="1698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Baixo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 0,00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&lt; x &lt;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5%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1</w:t>
            </w:r>
          </w:p>
        </w:tc>
      </w:tr>
      <w:tr w:rsidR="00B87A1F" w:rsidTr="00196D01">
        <w:tc>
          <w:tcPr>
            <w:tcW w:w="1698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Médio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  5,01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&lt; x &lt;    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15%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2</w:t>
            </w:r>
          </w:p>
        </w:tc>
      </w:tr>
      <w:tr w:rsidR="00B87A1F" w:rsidTr="00196D01">
        <w:tc>
          <w:tcPr>
            <w:tcW w:w="1698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>Alto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15,01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&lt; x &lt;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100,00%</w:t>
            </w:r>
          </w:p>
        </w:tc>
        <w:tc>
          <w:tcPr>
            <w:tcW w:w="1699" w:type="dxa"/>
            <w:shd w:val="clear" w:color="auto" w:fill="auto"/>
          </w:tcPr>
          <w:p w:rsidR="00B87A1F" w:rsidRDefault="00B87A1F" w:rsidP="00196D01">
            <w:pPr>
              <w:jc w:val="both"/>
            </w:pPr>
            <w:r>
              <w:t xml:space="preserve">     3</w:t>
            </w:r>
          </w:p>
        </w:tc>
      </w:tr>
    </w:tbl>
    <w:p w:rsidR="00B87A1F" w:rsidRDefault="00B87A1F" w:rsidP="00B87A1F">
      <w:pPr>
        <w:jc w:val="both"/>
      </w:pPr>
    </w:p>
    <w:p w:rsidR="00B87A1F" w:rsidRDefault="00B87A1F" w:rsidP="00B87A1F">
      <w:pPr>
        <w:jc w:val="both"/>
      </w:pPr>
      <w:r>
        <w:tab/>
        <w:t>Usou, também, como base, o quantitativo de alunos matriculados em 2015, a seguir demonstrado:</w:t>
      </w:r>
    </w:p>
    <w:p w:rsidR="00B87A1F" w:rsidRPr="004C42F2" w:rsidRDefault="00B87A1F" w:rsidP="00B87A1F">
      <w:pPr>
        <w:pStyle w:val="PargrafodaLista"/>
        <w:numPr>
          <w:ilvl w:val="0"/>
          <w:numId w:val="26"/>
        </w:numPr>
        <w:jc w:val="both"/>
        <w:rPr>
          <w:sz w:val="28"/>
          <w:szCs w:val="28"/>
        </w:rPr>
      </w:pPr>
      <w:r w:rsidRPr="004C42F2">
        <w:rPr>
          <w:sz w:val="28"/>
          <w:szCs w:val="28"/>
        </w:rPr>
        <w:t>Alunos matriculados na graduação no ensino presencial    -      19.444</w:t>
      </w:r>
    </w:p>
    <w:p w:rsidR="00B87A1F" w:rsidRPr="004C42F2" w:rsidRDefault="00B87A1F" w:rsidP="00B87A1F">
      <w:pPr>
        <w:pStyle w:val="PargrafodaLista"/>
        <w:numPr>
          <w:ilvl w:val="0"/>
          <w:numId w:val="26"/>
        </w:numPr>
        <w:jc w:val="both"/>
        <w:rPr>
          <w:sz w:val="28"/>
          <w:szCs w:val="28"/>
        </w:rPr>
      </w:pPr>
      <w:r w:rsidRPr="004C42F2">
        <w:rPr>
          <w:sz w:val="28"/>
          <w:szCs w:val="28"/>
        </w:rPr>
        <w:t>Alunos matriculados no ensino à distância                            -         6.588</w:t>
      </w:r>
    </w:p>
    <w:p w:rsidR="00B87A1F" w:rsidRPr="004C42F2" w:rsidRDefault="00B87A1F" w:rsidP="00B87A1F">
      <w:pPr>
        <w:pStyle w:val="PargrafodaLista"/>
        <w:numPr>
          <w:ilvl w:val="0"/>
          <w:numId w:val="26"/>
        </w:numPr>
        <w:jc w:val="both"/>
        <w:rPr>
          <w:sz w:val="28"/>
          <w:szCs w:val="28"/>
        </w:rPr>
      </w:pPr>
      <w:r w:rsidRPr="004C42F2">
        <w:rPr>
          <w:sz w:val="28"/>
          <w:szCs w:val="28"/>
        </w:rPr>
        <w:t>Alunos matriculados nos cursos do PARFOR                          -            753</w:t>
      </w:r>
    </w:p>
    <w:p w:rsidR="00B87A1F" w:rsidRPr="004C42F2" w:rsidRDefault="00B87A1F" w:rsidP="00B87A1F">
      <w:pPr>
        <w:pStyle w:val="PargrafodaLista"/>
        <w:jc w:val="both"/>
        <w:rPr>
          <w:sz w:val="28"/>
          <w:szCs w:val="28"/>
        </w:rPr>
      </w:pPr>
      <w:r w:rsidRPr="004C42F2">
        <w:rPr>
          <w:sz w:val="28"/>
          <w:szCs w:val="28"/>
        </w:rPr>
        <w:t>Total de alunos matriculados                                                   -       26.785</w:t>
      </w:r>
    </w:p>
    <w:p w:rsidR="00B87A1F" w:rsidRPr="00756AB2" w:rsidRDefault="00B87A1F" w:rsidP="00B87A1F">
      <w:pPr>
        <w:jc w:val="both"/>
      </w:pPr>
      <w:r w:rsidRPr="00756AB2">
        <w:tab/>
        <w:t>Por último, considerou as projeções estabelecidas para o alcance do seu macro objetivo, 35 mil alunos matriculados até 2019, em cursos de graduação (presencial e a distância) ampliando a oferta de vagas através de novos cursos de graduação; redução da taxa de evasão em 15% e aumento da taxa de sucesso na mesma proporção</w:t>
      </w:r>
      <w:r w:rsidR="00EA55DE" w:rsidRPr="00756AB2">
        <w:t>,</w:t>
      </w:r>
      <w:r w:rsidRPr="00756AB2">
        <w:t xml:space="preserve"> e elevação da qualidade dos cursos de graduação e do desempenho do alunado no ENADE, para atingir o IGC 4.</w:t>
      </w:r>
    </w:p>
    <w:p w:rsidR="00EA55DE" w:rsidRDefault="00EA55DE" w:rsidP="00B87A1F">
      <w:pPr>
        <w:jc w:val="both"/>
      </w:pPr>
    </w:p>
    <w:p w:rsidR="00B87A1F" w:rsidRDefault="00B87A1F" w:rsidP="00B87A1F">
      <w:pPr>
        <w:jc w:val="both"/>
      </w:pPr>
      <w:r>
        <w:tab/>
        <w:t>Os resultados da avaliação de riscos enumerados em cada macroprocesso será analisado, concomitantemente as ações de</w:t>
      </w:r>
      <w:r w:rsidR="00686856">
        <w:t xml:space="preserve"> auditoria programadas para 2018</w:t>
      </w:r>
      <w:r>
        <w:t xml:space="preserve"> e, poderão sofrer alterações baseado na percepção do gestor de cada área e dos auditores.</w:t>
      </w:r>
    </w:p>
    <w:p w:rsidR="00C04C1C" w:rsidRDefault="00C04C1C" w:rsidP="00CA2578">
      <w:pPr>
        <w:spacing w:line="200" w:lineRule="atLeast"/>
        <w:ind w:left="360"/>
        <w:jc w:val="both"/>
      </w:pPr>
    </w:p>
    <w:p w:rsidR="00C04C1C" w:rsidRDefault="00C04C1C" w:rsidP="00CA2578">
      <w:pPr>
        <w:spacing w:line="200" w:lineRule="atLeast"/>
        <w:jc w:val="both"/>
      </w:pPr>
      <w:r>
        <w:t>Como resultado das avaliações dos principais riscos dos processos executados pela UFPI, chegou-se aos quadros abaixo:</w:t>
      </w:r>
    </w:p>
    <w:p w:rsidR="00C04C1C" w:rsidRDefault="00C04C1C" w:rsidP="00CA2578">
      <w:pPr>
        <w:tabs>
          <w:tab w:val="left" w:pos="5464"/>
        </w:tabs>
        <w:spacing w:line="200" w:lineRule="atLeast"/>
        <w:ind w:left="360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C04C1C" w:rsidRPr="008574AF" w:rsidTr="00365E86">
        <w:tc>
          <w:tcPr>
            <w:tcW w:w="8613" w:type="dxa"/>
            <w:gridSpan w:val="2"/>
            <w:shd w:val="clear" w:color="auto" w:fill="A6A6A6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MACROPROCESSO: 1-Ensino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lastRenderedPageBreak/>
              <w:t>Processo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Resultado da Avaliação de Risco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Oferta de vagas no ensino médio e técnico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3A0A60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Oferta de vagas no ensino superior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EF1764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Processo seletivo para ingresso na instituição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Assistência financeira e geral para estudantes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Oferta de cursos à distância (EAD)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</w:tbl>
    <w:p w:rsidR="00C04C1C" w:rsidRDefault="00C04C1C" w:rsidP="00CA2578">
      <w:pPr>
        <w:tabs>
          <w:tab w:val="left" w:pos="5464"/>
        </w:tabs>
        <w:spacing w:line="200" w:lineRule="atLeast"/>
        <w:ind w:left="360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C04C1C" w:rsidRPr="008574AF" w:rsidTr="00365E86">
        <w:tc>
          <w:tcPr>
            <w:tcW w:w="8613" w:type="dxa"/>
            <w:gridSpan w:val="2"/>
            <w:shd w:val="clear" w:color="auto" w:fill="A6A6A6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MACROPROCESSO: 2-Pesquisa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Processo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Resultado da Avaliação de Risco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Iniciação científica de alunos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Criação e manutenção de projetos de pesquisa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9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Auxílio financeiro a tradução, tramitação e publicação de artigos científicos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6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Auxílio financeiro para divulgação das pesquisas em eventos científicos</w:t>
            </w:r>
          </w:p>
        </w:tc>
        <w:tc>
          <w:tcPr>
            <w:tcW w:w="1984" w:type="dxa"/>
            <w:shd w:val="clear" w:color="auto" w:fill="auto"/>
          </w:tcPr>
          <w:p w:rsidR="00C04C1C" w:rsidRDefault="003A0A60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A0A60" w:rsidRDefault="003A0A60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3A0A60" w:rsidRPr="00365E86" w:rsidRDefault="003A0A60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Criação de cursos de pós-graduação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Auxílio financeiro a qualificação de servidores docentes e técnicos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7C75AE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Liberação de docentes para qualificação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Registro de patentes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</w:tbl>
    <w:p w:rsidR="00C04C1C" w:rsidRDefault="00C04C1C" w:rsidP="00CA2578">
      <w:pPr>
        <w:tabs>
          <w:tab w:val="left" w:pos="1701"/>
        </w:tabs>
        <w:spacing w:line="200" w:lineRule="atLeast"/>
        <w:ind w:left="360"/>
        <w:jc w:val="both"/>
        <w:rPr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C04C1C" w:rsidRPr="008574AF" w:rsidTr="00365E86">
        <w:tc>
          <w:tcPr>
            <w:tcW w:w="8613" w:type="dxa"/>
            <w:gridSpan w:val="2"/>
            <w:shd w:val="clear" w:color="auto" w:fill="A6A6A6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MACROPROCESSO: 3-Extensão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Processo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Resultado da Avaliação de Risco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Divulgação e formalização de estágio obrigatório e não obrigatório a alunos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9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 xml:space="preserve">Acompanhamento de egressos 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14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Ofertas de cursos de formação inicial e continuada (FIC)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Realização de visitas técnicas com os alunos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11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Criação e manutenção de projetos de extensão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16</w:t>
            </w:r>
          </w:p>
        </w:tc>
      </w:tr>
    </w:tbl>
    <w:p w:rsidR="00C04C1C" w:rsidRPr="008574AF" w:rsidRDefault="00C04C1C" w:rsidP="00CA2578">
      <w:pPr>
        <w:tabs>
          <w:tab w:val="left" w:pos="1701"/>
        </w:tabs>
        <w:spacing w:line="200" w:lineRule="atLeast"/>
        <w:ind w:left="360"/>
        <w:jc w:val="both"/>
        <w:rPr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C04C1C" w:rsidRPr="008574AF" w:rsidTr="00365E86">
        <w:tc>
          <w:tcPr>
            <w:tcW w:w="8613" w:type="dxa"/>
            <w:gridSpan w:val="2"/>
            <w:shd w:val="clear" w:color="auto" w:fill="A6A6A6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MACROPROCESSO: 4-Tecnologia da Informação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Processo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Resultado da Avaliação de Risco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Suporte técnico aos usuários de tecnologia da informação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Desenvolvimento de softwares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15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Disponibilização e manutenção de rede estruturada de dados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14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Segurança da informação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542A56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Aquisições e gestões de contratos de tecnologia da informação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15</w:t>
            </w:r>
          </w:p>
        </w:tc>
      </w:tr>
    </w:tbl>
    <w:p w:rsidR="00C04C1C" w:rsidRDefault="00C04C1C" w:rsidP="00CA2578">
      <w:pPr>
        <w:tabs>
          <w:tab w:val="left" w:pos="1701"/>
        </w:tabs>
        <w:spacing w:line="200" w:lineRule="atLeast"/>
        <w:ind w:left="360"/>
        <w:jc w:val="both"/>
      </w:pPr>
    </w:p>
    <w:p w:rsidR="00C501F4" w:rsidRDefault="00C501F4" w:rsidP="00CA2578">
      <w:pPr>
        <w:tabs>
          <w:tab w:val="left" w:pos="1701"/>
        </w:tabs>
        <w:spacing w:line="200" w:lineRule="atLeast"/>
        <w:ind w:left="360"/>
        <w:jc w:val="both"/>
      </w:pPr>
    </w:p>
    <w:p w:rsidR="00C501F4" w:rsidRDefault="00C501F4" w:rsidP="00CA2578">
      <w:pPr>
        <w:tabs>
          <w:tab w:val="left" w:pos="1701"/>
        </w:tabs>
        <w:spacing w:line="200" w:lineRule="atLeast"/>
        <w:ind w:left="360"/>
        <w:jc w:val="both"/>
      </w:pPr>
    </w:p>
    <w:p w:rsidR="00C501F4" w:rsidRDefault="00C501F4" w:rsidP="00CA2578">
      <w:pPr>
        <w:tabs>
          <w:tab w:val="left" w:pos="1701"/>
        </w:tabs>
        <w:spacing w:line="200" w:lineRule="atLeast"/>
        <w:ind w:left="360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C04C1C" w:rsidRPr="008574AF" w:rsidTr="00365E86">
        <w:tc>
          <w:tcPr>
            <w:tcW w:w="8613" w:type="dxa"/>
            <w:gridSpan w:val="2"/>
            <w:shd w:val="clear" w:color="auto" w:fill="A6A6A6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MACROPROCESSO: 5-Contratações de materiais e serviços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Processo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Resultado da Avaliação de Risco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Aquisições de materiais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Contratações de serviços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Gestão de contratos em geral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Transporte de servidores e alunos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8</w:t>
            </w:r>
          </w:p>
        </w:tc>
      </w:tr>
    </w:tbl>
    <w:p w:rsidR="00C04C1C" w:rsidRDefault="00C04C1C" w:rsidP="00CA2578">
      <w:pPr>
        <w:tabs>
          <w:tab w:val="left" w:pos="1701"/>
        </w:tabs>
        <w:spacing w:line="200" w:lineRule="atLeast"/>
        <w:ind w:left="360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C04C1C" w:rsidRPr="008574AF" w:rsidTr="00365E86">
        <w:tc>
          <w:tcPr>
            <w:tcW w:w="8613" w:type="dxa"/>
            <w:gridSpan w:val="2"/>
            <w:shd w:val="clear" w:color="auto" w:fill="A6A6A6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MACROPROCESSO: 6-Execução orçamentária e financeira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lastRenderedPageBreak/>
              <w:t>Processo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Resultado da Avaliação de Risco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Gestão orçamentária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9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Pagamento de fornecedores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Gestão do patrimônio mobiliário e imobiliário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542A56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Fornecimento de materiais pelo almoxarifado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Conformidade contábil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9</w:t>
            </w:r>
          </w:p>
        </w:tc>
      </w:tr>
    </w:tbl>
    <w:p w:rsidR="00C04C1C" w:rsidRDefault="00C04C1C" w:rsidP="00CA2578">
      <w:pPr>
        <w:tabs>
          <w:tab w:val="left" w:pos="1701"/>
        </w:tabs>
        <w:spacing w:line="200" w:lineRule="atLeast"/>
        <w:ind w:left="360"/>
        <w:jc w:val="both"/>
      </w:pPr>
    </w:p>
    <w:p w:rsidR="00122C53" w:rsidRDefault="00122C53" w:rsidP="00CA2578">
      <w:pPr>
        <w:tabs>
          <w:tab w:val="left" w:pos="1701"/>
        </w:tabs>
        <w:spacing w:line="200" w:lineRule="atLeast"/>
        <w:ind w:left="360"/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C04C1C" w:rsidRPr="008574AF" w:rsidTr="00365E86">
        <w:tc>
          <w:tcPr>
            <w:tcW w:w="8613" w:type="dxa"/>
            <w:gridSpan w:val="2"/>
            <w:shd w:val="clear" w:color="auto" w:fill="A6A6A6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MACROPROCESSO: 7-Gestão de Pessoas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Processo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365E86">
              <w:rPr>
                <w:b/>
                <w:sz w:val="20"/>
                <w:szCs w:val="20"/>
              </w:rPr>
              <w:t>Resultado da Avaliação de Risco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b/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Admissão de pessoal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8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Saída de pessoal (aposentadoria, exoneração e pensão)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8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Concessão de benefícios e auxílios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Acompanhamento do cumprimento de carga horária de técnicos administrativos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16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Acompanhamento do cumprimento de carga horária de docentes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770"/>
                <w:tab w:val="center" w:pos="884"/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18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Concessão de licenças e afastamentos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10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Concessão de progressões e incentivos a qualificação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12</w:t>
            </w:r>
          </w:p>
        </w:tc>
      </w:tr>
      <w:tr w:rsidR="00C04C1C" w:rsidRPr="008574AF" w:rsidTr="00365E86">
        <w:tc>
          <w:tcPr>
            <w:tcW w:w="6629" w:type="dxa"/>
            <w:shd w:val="clear" w:color="auto" w:fill="auto"/>
          </w:tcPr>
          <w:p w:rsidR="00C04C1C" w:rsidRPr="00365E86" w:rsidRDefault="00C04C1C" w:rsidP="00365E86">
            <w:pPr>
              <w:tabs>
                <w:tab w:val="left" w:pos="1701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365E86">
              <w:rPr>
                <w:sz w:val="20"/>
                <w:szCs w:val="20"/>
              </w:rPr>
              <w:t>Processos de capacitação de servidores</w:t>
            </w:r>
          </w:p>
        </w:tc>
        <w:tc>
          <w:tcPr>
            <w:tcW w:w="1984" w:type="dxa"/>
            <w:shd w:val="clear" w:color="auto" w:fill="auto"/>
          </w:tcPr>
          <w:p w:rsidR="00C04C1C" w:rsidRPr="00365E86" w:rsidRDefault="00542A56" w:rsidP="00365E86">
            <w:pPr>
              <w:tabs>
                <w:tab w:val="left" w:pos="1701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112D64" w:rsidRPr="00E03C23" w:rsidRDefault="00112D64" w:rsidP="00112D64">
      <w:pPr>
        <w:pStyle w:val="Corpodetexto"/>
        <w:spacing w:after="120" w:line="360" w:lineRule="auto"/>
        <w:ind w:left="720"/>
        <w:jc w:val="left"/>
        <w:rPr>
          <w:sz w:val="24"/>
          <w:szCs w:val="24"/>
        </w:rPr>
      </w:pPr>
    </w:p>
    <w:p w:rsidR="0047595A" w:rsidRDefault="005C5010" w:rsidP="0047595A">
      <w:pPr>
        <w:tabs>
          <w:tab w:val="left" w:pos="5464"/>
        </w:tabs>
        <w:spacing w:line="200" w:lineRule="atLeast"/>
        <w:jc w:val="both"/>
        <w:rPr>
          <w:b/>
        </w:rPr>
      </w:pPr>
      <w:r>
        <w:rPr>
          <w:b/>
        </w:rPr>
        <w:t>4.</w:t>
      </w:r>
      <w:r w:rsidR="0047595A" w:rsidRPr="0039625C">
        <w:rPr>
          <w:b/>
        </w:rPr>
        <w:t xml:space="preserve"> </w:t>
      </w:r>
      <w:r w:rsidR="0047595A">
        <w:rPr>
          <w:b/>
        </w:rPr>
        <w:t>AÇÕES DE AUDIT</w:t>
      </w:r>
      <w:r w:rsidR="00EF0562">
        <w:rPr>
          <w:b/>
        </w:rPr>
        <w:t>ORIA INTERNA PREVISTAS PARA 2018</w:t>
      </w:r>
      <w:r w:rsidR="0055040F">
        <w:rPr>
          <w:b/>
        </w:rPr>
        <w:t>.</w:t>
      </w:r>
    </w:p>
    <w:p w:rsidR="0055040F" w:rsidRDefault="0055040F" w:rsidP="0047595A">
      <w:pPr>
        <w:tabs>
          <w:tab w:val="left" w:pos="5464"/>
        </w:tabs>
        <w:spacing w:line="200" w:lineRule="atLeast"/>
        <w:jc w:val="both"/>
        <w:rPr>
          <w:b/>
        </w:rPr>
      </w:pPr>
    </w:p>
    <w:p w:rsidR="0047595A" w:rsidRPr="00A62BB1" w:rsidRDefault="00965CD3" w:rsidP="0047595A">
      <w:pPr>
        <w:tabs>
          <w:tab w:val="left" w:pos="5464"/>
        </w:tabs>
        <w:spacing w:line="200" w:lineRule="atLeast"/>
        <w:jc w:val="both"/>
      </w:pPr>
      <w:r w:rsidRPr="00A62BB1">
        <w:t xml:space="preserve">Os temas contemplados nas ações de auditoria para 2018 </w:t>
      </w:r>
      <w:r w:rsidR="00A62BB1" w:rsidRPr="00A62BB1">
        <w:t xml:space="preserve">estão </w:t>
      </w:r>
      <w:r w:rsidRPr="00A62BB1">
        <w:t>previstos</w:t>
      </w:r>
      <w:r w:rsidR="00A62BB1" w:rsidRPr="00A62BB1">
        <w:t xml:space="preserve"> em quase todos os Macroproce</w:t>
      </w:r>
      <w:r w:rsidR="00A62BB1">
        <w:t>s</w:t>
      </w:r>
      <w:r w:rsidR="00A62BB1" w:rsidRPr="00A62BB1">
        <w:t>sos</w:t>
      </w:r>
      <w:r w:rsidR="00A62BB1">
        <w:t xml:space="preserve"> relatados</w:t>
      </w:r>
      <w:r w:rsidR="00A62BB1" w:rsidRPr="00A62BB1">
        <w:t>, a exceção da área de Tecnologia da Informação, face a Unidade de Auditoria Interna não dispor de profissionais treinados e capacitados para trabalhos dos assuntos especificados naquela área.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3828"/>
        <w:gridCol w:w="1842"/>
      </w:tblGrid>
      <w:tr w:rsidR="0047595A" w:rsidTr="00F8642D">
        <w:trPr>
          <w:trHeight w:val="560"/>
        </w:trPr>
        <w:tc>
          <w:tcPr>
            <w:tcW w:w="1101" w:type="dxa"/>
            <w:shd w:val="clear" w:color="auto" w:fill="BFBFBF"/>
            <w:vAlign w:val="center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F8642D">
              <w:rPr>
                <w:b/>
                <w:sz w:val="20"/>
                <w:szCs w:val="20"/>
              </w:rPr>
              <w:t>N° AÇÃO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F8642D">
              <w:rPr>
                <w:b/>
                <w:sz w:val="20"/>
                <w:szCs w:val="20"/>
              </w:rPr>
              <w:t>UNIDADE AUDITADA</w:t>
            </w:r>
          </w:p>
        </w:tc>
        <w:tc>
          <w:tcPr>
            <w:tcW w:w="3828" w:type="dxa"/>
            <w:shd w:val="clear" w:color="auto" w:fill="BFBFBF"/>
            <w:vAlign w:val="center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F8642D">
              <w:rPr>
                <w:b/>
                <w:sz w:val="20"/>
                <w:szCs w:val="20"/>
              </w:rPr>
              <w:t>TEMA DA AUDITORIA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b/>
                <w:sz w:val="20"/>
                <w:szCs w:val="20"/>
              </w:rPr>
            </w:pPr>
            <w:r w:rsidRPr="00F8642D">
              <w:rPr>
                <w:b/>
                <w:sz w:val="20"/>
                <w:szCs w:val="20"/>
              </w:rPr>
              <w:t>CRONOGRAMA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2E2833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Ofertas de vagas no ensino superior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15/01 à 09</w:t>
            </w:r>
            <w:r w:rsidR="00FE46B1" w:rsidRPr="00F8642D">
              <w:rPr>
                <w:sz w:val="20"/>
                <w:szCs w:val="20"/>
              </w:rPr>
              <w:t>/02/201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UFPI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Elaboração do RAINT 201</w:t>
            </w:r>
            <w:r w:rsidR="00955A4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 à 28/02/2018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Monitoramento das recomendações emitidas</w:t>
            </w:r>
            <w:r w:rsidR="0068074C">
              <w:rPr>
                <w:sz w:val="20"/>
                <w:szCs w:val="20"/>
              </w:rPr>
              <w:t xml:space="preserve"> e Gestão de Contratos em geral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01/</w:t>
            </w:r>
            <w:r w:rsidR="007E3C6C">
              <w:rPr>
                <w:sz w:val="20"/>
                <w:szCs w:val="20"/>
              </w:rPr>
              <w:t>03 à 31/03/2018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68074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Acompanhamento do cumprimento de carga horária de docentes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 à 30/04/2018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2E2833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Criação e Manutenção de Projetos de extensão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02/05 à 30/05/2018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68074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Acompanhamento do cumprimento de carga horária de técnicos administrativos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01/06 à 29/06/2018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Monitoramento das recomendações emitidas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02/07 à 31/07/2018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2E2833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Gestão do patrimônio mobiliário e imobiliário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01/08 à 30/09/2018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965CD3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Concessão de licenças e afastamentos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 à 31/10/2018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68074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Acompanhamento de egressos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 à 30/11/2018</w:t>
            </w:r>
          </w:p>
        </w:tc>
      </w:tr>
      <w:tr w:rsidR="0047595A" w:rsidTr="00F8642D">
        <w:tc>
          <w:tcPr>
            <w:tcW w:w="1101" w:type="dxa"/>
            <w:shd w:val="clear" w:color="auto" w:fill="auto"/>
            <w:vAlign w:val="center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11/2018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center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Reitoria e todos os Câmpus</w:t>
            </w:r>
          </w:p>
        </w:tc>
        <w:tc>
          <w:tcPr>
            <w:tcW w:w="3828" w:type="dxa"/>
            <w:shd w:val="clear" w:color="auto" w:fill="auto"/>
          </w:tcPr>
          <w:p w:rsidR="0047595A" w:rsidRPr="00F8642D" w:rsidRDefault="0047595A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 w:rsidRPr="00F8642D">
              <w:rPr>
                <w:sz w:val="20"/>
                <w:szCs w:val="20"/>
              </w:rPr>
              <w:t>Monitoramento das recomendações emitidas</w:t>
            </w:r>
          </w:p>
        </w:tc>
        <w:tc>
          <w:tcPr>
            <w:tcW w:w="1842" w:type="dxa"/>
            <w:shd w:val="clear" w:color="auto" w:fill="auto"/>
          </w:tcPr>
          <w:p w:rsidR="0047595A" w:rsidRPr="00F8642D" w:rsidRDefault="007E3C6C" w:rsidP="00F8642D">
            <w:pPr>
              <w:tabs>
                <w:tab w:val="left" w:pos="5464"/>
              </w:tabs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 à 21</w:t>
            </w:r>
            <w:r w:rsidR="0047595A" w:rsidRPr="00F8642D">
              <w:rPr>
                <w:sz w:val="20"/>
                <w:szCs w:val="20"/>
              </w:rPr>
              <w:t>/12/2017</w:t>
            </w:r>
          </w:p>
        </w:tc>
      </w:tr>
    </w:tbl>
    <w:p w:rsidR="0047595A" w:rsidRPr="0039625C" w:rsidRDefault="0047595A" w:rsidP="0047595A">
      <w:pPr>
        <w:tabs>
          <w:tab w:val="left" w:pos="5464"/>
        </w:tabs>
        <w:spacing w:line="200" w:lineRule="atLeast"/>
        <w:jc w:val="both"/>
        <w:rPr>
          <w:b/>
        </w:rPr>
      </w:pPr>
    </w:p>
    <w:p w:rsidR="00D37FD9" w:rsidRDefault="00D37FD9" w:rsidP="00D37FD9">
      <w:pPr>
        <w:tabs>
          <w:tab w:val="left" w:pos="5464"/>
        </w:tabs>
        <w:spacing w:line="200" w:lineRule="atLeast"/>
        <w:jc w:val="both"/>
        <w:rPr>
          <w:b/>
        </w:rPr>
      </w:pPr>
      <w:r>
        <w:rPr>
          <w:b/>
        </w:rPr>
        <w:t>5</w:t>
      </w:r>
      <w:r w:rsidRPr="0039625C">
        <w:rPr>
          <w:b/>
        </w:rPr>
        <w:t xml:space="preserve">. </w:t>
      </w:r>
      <w:r>
        <w:rPr>
          <w:b/>
        </w:rPr>
        <w:t>AÇÕES DE</w:t>
      </w:r>
      <w:r w:rsidR="00EF0562">
        <w:rPr>
          <w:b/>
        </w:rPr>
        <w:t xml:space="preserve"> CAPACITAÇÃO PREVISTAS PARA 2018</w:t>
      </w:r>
    </w:p>
    <w:p w:rsidR="00D37FD9" w:rsidRDefault="00D37FD9" w:rsidP="00D37FD9">
      <w:pPr>
        <w:tabs>
          <w:tab w:val="left" w:pos="5464"/>
        </w:tabs>
        <w:spacing w:line="200" w:lineRule="atLeast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5019"/>
        <w:gridCol w:w="1842"/>
      </w:tblGrid>
      <w:tr w:rsidR="00D37FD9" w:rsidTr="0029431E">
        <w:tc>
          <w:tcPr>
            <w:tcW w:w="1752" w:type="dxa"/>
            <w:shd w:val="clear" w:color="auto" w:fill="D9D9D9"/>
            <w:vAlign w:val="center"/>
          </w:tcPr>
          <w:p w:rsidR="00D37FD9" w:rsidRPr="008574AF" w:rsidRDefault="00D37FD9" w:rsidP="0029431E">
            <w:pPr>
              <w:pStyle w:val="Normal3"/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4A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QUANTIDADE DE SERVIDORES</w:t>
            </w:r>
          </w:p>
        </w:tc>
        <w:tc>
          <w:tcPr>
            <w:tcW w:w="5019" w:type="dxa"/>
            <w:shd w:val="clear" w:color="auto" w:fill="D9D9D9"/>
            <w:vAlign w:val="center"/>
          </w:tcPr>
          <w:p w:rsidR="00D37FD9" w:rsidRPr="008574AF" w:rsidRDefault="00D37FD9" w:rsidP="0029431E">
            <w:pPr>
              <w:pStyle w:val="Normal3"/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t>AÇÃO DE</w:t>
            </w:r>
            <w:r w:rsidRPr="008574A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CAPACITAÇÃO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37FD9" w:rsidRPr="008574AF" w:rsidRDefault="00D37FD9" w:rsidP="0029431E">
            <w:pPr>
              <w:pStyle w:val="Normal3"/>
              <w:widowControl/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574AF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</w:rPr>
              <w:t>CARGA HORÁRIA</w:t>
            </w:r>
          </w:p>
        </w:tc>
      </w:tr>
      <w:tr w:rsidR="00D37FD9" w:rsidTr="0029431E">
        <w:tc>
          <w:tcPr>
            <w:tcW w:w="1752" w:type="dxa"/>
          </w:tcPr>
          <w:p w:rsidR="00D37FD9" w:rsidRPr="008574AF" w:rsidRDefault="00D37FD9" w:rsidP="0029431E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19" w:type="dxa"/>
          </w:tcPr>
          <w:p w:rsidR="00D37FD9" w:rsidRPr="008574AF" w:rsidRDefault="00D37FD9" w:rsidP="0029431E">
            <w:pPr>
              <w:pStyle w:val="Normal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FONAItec - </w:t>
            </w:r>
            <w:r w:rsidRPr="008574AF">
              <w:rPr>
                <w:sz w:val="20"/>
                <w:szCs w:val="20"/>
              </w:rPr>
              <w:t>Capacitação Técnica dos Integrantes das Auditorias Internas do Ministério da Educação</w:t>
            </w:r>
          </w:p>
        </w:tc>
        <w:tc>
          <w:tcPr>
            <w:tcW w:w="1842" w:type="dxa"/>
          </w:tcPr>
          <w:p w:rsidR="00D37FD9" w:rsidRPr="008574AF" w:rsidRDefault="00B87A1F" w:rsidP="0029431E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  <w:r w:rsidR="00D37FD9">
              <w:rPr>
                <w:sz w:val="20"/>
                <w:szCs w:val="20"/>
              </w:rPr>
              <w:t>0</w:t>
            </w:r>
            <w:r w:rsidR="00D37FD9" w:rsidRPr="008574AF">
              <w:rPr>
                <w:sz w:val="20"/>
                <w:szCs w:val="20"/>
              </w:rPr>
              <w:t>h</w:t>
            </w:r>
          </w:p>
        </w:tc>
      </w:tr>
      <w:tr w:rsidR="00D37FD9" w:rsidTr="0029431E">
        <w:tc>
          <w:tcPr>
            <w:tcW w:w="1752" w:type="dxa"/>
          </w:tcPr>
          <w:p w:rsidR="00D37FD9" w:rsidRPr="008574AF" w:rsidRDefault="00D37FD9" w:rsidP="0029431E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19" w:type="dxa"/>
          </w:tcPr>
          <w:p w:rsidR="00D37FD9" w:rsidRPr="00F8642D" w:rsidRDefault="00D37FD9" w:rsidP="0029431E">
            <w:pPr>
              <w:pStyle w:val="Ttulo2"/>
              <w:shd w:val="clear" w:color="auto" w:fill="FFFFFF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642D">
              <w:rPr>
                <w:rFonts w:ascii="Times New Roman" w:hAnsi="Times New Roman"/>
                <w:b w:val="0"/>
                <w:sz w:val="20"/>
                <w:szCs w:val="20"/>
              </w:rPr>
              <w:t>Curso de Metodologia e Planejamento de Auditoria de Risco</w:t>
            </w:r>
          </w:p>
        </w:tc>
        <w:tc>
          <w:tcPr>
            <w:tcW w:w="1842" w:type="dxa"/>
          </w:tcPr>
          <w:p w:rsidR="00D37FD9" w:rsidRPr="008574AF" w:rsidRDefault="00B87A1F" w:rsidP="0029431E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37FD9">
              <w:rPr>
                <w:sz w:val="20"/>
                <w:szCs w:val="20"/>
              </w:rPr>
              <w:t>0h</w:t>
            </w:r>
          </w:p>
        </w:tc>
      </w:tr>
      <w:tr w:rsidR="00D37FD9" w:rsidTr="0029431E">
        <w:tc>
          <w:tcPr>
            <w:tcW w:w="1752" w:type="dxa"/>
          </w:tcPr>
          <w:p w:rsidR="00D37FD9" w:rsidRPr="008574AF" w:rsidRDefault="00D37FD9" w:rsidP="0029431E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019" w:type="dxa"/>
          </w:tcPr>
          <w:p w:rsidR="00D37FD9" w:rsidRPr="008574AF" w:rsidRDefault="00D37FD9" w:rsidP="0029431E">
            <w:pPr>
              <w:pStyle w:val="Normal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CAPACITA CGU - Controles internos/Auditoria Interna</w:t>
            </w:r>
          </w:p>
        </w:tc>
        <w:tc>
          <w:tcPr>
            <w:tcW w:w="1842" w:type="dxa"/>
          </w:tcPr>
          <w:p w:rsidR="001F64D8" w:rsidRPr="008574AF" w:rsidRDefault="00D37FD9" w:rsidP="001F64D8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24h</w:t>
            </w:r>
          </w:p>
        </w:tc>
      </w:tr>
      <w:tr w:rsidR="001F64D8" w:rsidTr="0029431E">
        <w:tc>
          <w:tcPr>
            <w:tcW w:w="1752" w:type="dxa"/>
          </w:tcPr>
          <w:p w:rsidR="001F64D8" w:rsidRDefault="001F64D8" w:rsidP="0029431E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019" w:type="dxa"/>
          </w:tcPr>
          <w:p w:rsidR="001F64D8" w:rsidRDefault="001F64D8" w:rsidP="0029431E">
            <w:pPr>
              <w:pStyle w:val="Normal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Treinamento em auditoria de TI</w:t>
            </w:r>
          </w:p>
        </w:tc>
        <w:tc>
          <w:tcPr>
            <w:tcW w:w="1842" w:type="dxa"/>
          </w:tcPr>
          <w:p w:rsidR="001F64D8" w:rsidRDefault="001F64D8" w:rsidP="001F64D8">
            <w:pPr>
              <w:pStyle w:val="Normal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40h</w:t>
            </w:r>
          </w:p>
        </w:tc>
      </w:tr>
    </w:tbl>
    <w:p w:rsidR="0047595A" w:rsidRDefault="0047595A" w:rsidP="0047595A">
      <w:pPr>
        <w:tabs>
          <w:tab w:val="left" w:pos="1701"/>
        </w:tabs>
        <w:spacing w:line="200" w:lineRule="atLeast"/>
        <w:jc w:val="both"/>
      </w:pPr>
    </w:p>
    <w:p w:rsidR="00334F5E" w:rsidRPr="00E03C23" w:rsidRDefault="00334F5E" w:rsidP="00334F5E">
      <w:pPr>
        <w:pStyle w:val="Corpodetexto"/>
        <w:ind w:firstLine="709"/>
        <w:jc w:val="left"/>
        <w:rPr>
          <w:b w:val="0"/>
          <w:sz w:val="24"/>
          <w:szCs w:val="24"/>
        </w:rPr>
      </w:pPr>
    </w:p>
    <w:p w:rsidR="00DC664C" w:rsidRDefault="005C5010" w:rsidP="00DC664C">
      <w:pPr>
        <w:tabs>
          <w:tab w:val="left" w:pos="1701"/>
        </w:tabs>
        <w:spacing w:line="200" w:lineRule="atLeast"/>
        <w:jc w:val="both"/>
        <w:rPr>
          <w:b/>
        </w:rPr>
      </w:pPr>
      <w:r>
        <w:rPr>
          <w:b/>
        </w:rPr>
        <w:t xml:space="preserve">6. </w:t>
      </w:r>
      <w:r w:rsidR="00DC664C" w:rsidRPr="00B11B08">
        <w:rPr>
          <w:b/>
        </w:rPr>
        <w:t>CONSIDERAÇÕES FINAIS:</w:t>
      </w:r>
    </w:p>
    <w:p w:rsidR="00EF0562" w:rsidRDefault="00EF0562" w:rsidP="00DC664C">
      <w:pPr>
        <w:tabs>
          <w:tab w:val="left" w:pos="1701"/>
        </w:tabs>
        <w:spacing w:line="200" w:lineRule="atLeast"/>
        <w:jc w:val="both"/>
        <w:rPr>
          <w:b/>
        </w:rPr>
      </w:pPr>
    </w:p>
    <w:p w:rsidR="00EF0562" w:rsidRDefault="00EF0562" w:rsidP="00DC664C">
      <w:pPr>
        <w:tabs>
          <w:tab w:val="left" w:pos="1701"/>
        </w:tabs>
        <w:spacing w:line="200" w:lineRule="atLeast"/>
        <w:jc w:val="both"/>
        <w:rPr>
          <w:b/>
        </w:rPr>
      </w:pPr>
    </w:p>
    <w:p w:rsidR="00EF0562" w:rsidRDefault="00EF0562" w:rsidP="00EB0A4A">
      <w:pPr>
        <w:tabs>
          <w:tab w:val="left" w:pos="1701"/>
        </w:tabs>
        <w:spacing w:line="360" w:lineRule="auto"/>
        <w:jc w:val="both"/>
      </w:pPr>
      <w:r>
        <w:rPr>
          <w:b/>
        </w:rPr>
        <w:tab/>
      </w:r>
      <w:r w:rsidRPr="00EF0562">
        <w:t xml:space="preserve">Tendo em vista que ainda não foi instituído </w:t>
      </w:r>
      <w:r>
        <w:t>completamente os componentes da estrutura de controles internos e a política de gestão de riscos previstas na Instrução Normativa</w:t>
      </w:r>
      <w:r w:rsidR="00356C23">
        <w:t xml:space="preserve"> Conjunta MP/CGU</w:t>
      </w:r>
      <w:r>
        <w:t xml:space="preserve"> nº 01/2016, esta unidade de auditoria interna continuará prestando todo apoio com consultoria para sua implementação em 2018.</w:t>
      </w:r>
    </w:p>
    <w:p w:rsidR="003A0A60" w:rsidRDefault="003A0A60" w:rsidP="00EB0A4A">
      <w:pPr>
        <w:tabs>
          <w:tab w:val="left" w:pos="1701"/>
        </w:tabs>
        <w:spacing w:line="360" w:lineRule="auto"/>
        <w:jc w:val="both"/>
      </w:pPr>
    </w:p>
    <w:p w:rsidR="00A07730" w:rsidRDefault="00EF0562" w:rsidP="00EB0A4A">
      <w:pPr>
        <w:tabs>
          <w:tab w:val="left" w:pos="1701"/>
        </w:tabs>
        <w:spacing w:line="360" w:lineRule="auto"/>
        <w:jc w:val="both"/>
      </w:pPr>
      <w:r>
        <w:tab/>
        <w:t>Continuará prestando, também, todo apoio</w:t>
      </w:r>
      <w:r w:rsidR="00356C23">
        <w:t xml:space="preserve"> aos órgãos de Controle Interno (CGU) e Controle Externo (TCU) no exercício de sua missão institucional, por meio dos instrumentos de auditoria e fiscalização, especialmente com base na Instrução Normativa Conjunta MP/CGU nº 1, de 10 de maio de 2016, que determinou a sistematização de práticas relacionadas a governança, gestão de riscos e controles internos.</w:t>
      </w:r>
    </w:p>
    <w:p w:rsidR="003A0A60" w:rsidRPr="00356C23" w:rsidRDefault="003A0A60" w:rsidP="00EB0A4A">
      <w:pPr>
        <w:tabs>
          <w:tab w:val="left" w:pos="1701"/>
        </w:tabs>
        <w:spacing w:line="360" w:lineRule="auto"/>
        <w:jc w:val="both"/>
      </w:pPr>
    </w:p>
    <w:p w:rsidR="00356C23" w:rsidRDefault="00A07730" w:rsidP="00EB0A4A">
      <w:pPr>
        <w:tabs>
          <w:tab w:val="left" w:pos="1701"/>
        </w:tabs>
        <w:spacing w:line="360" w:lineRule="auto"/>
        <w:jc w:val="both"/>
      </w:pPr>
      <w:r>
        <w:rPr>
          <w:b/>
        </w:rPr>
        <w:tab/>
      </w:r>
      <w:r w:rsidRPr="00A07730">
        <w:t>A Unidade de Auditoria Interna</w:t>
      </w:r>
      <w:r>
        <w:t xml:space="preserve"> nos aspectos operacionais relativos aos trabalhos de auditoria, seu planejamento, </w:t>
      </w:r>
      <w:r w:rsidR="001565FE">
        <w:t>com a definição dos objetivos, escopo, prazo, questões de auditoria e alocação de recursos, executará</w:t>
      </w:r>
      <w:r>
        <w:t xml:space="preserve"> </w:t>
      </w:r>
      <w:r w:rsidR="001565FE">
        <w:t>c</w:t>
      </w:r>
      <w:r>
        <w:t>o</w:t>
      </w:r>
      <w:r w:rsidR="001565FE">
        <w:t>mo</w:t>
      </w:r>
      <w:r>
        <w:t xml:space="preserve"> previsto no Art. 9º, da IN CGU n</w:t>
      </w:r>
      <w:r w:rsidR="001565FE">
        <w:t>º 24, de 17 de novembro de 2015.</w:t>
      </w:r>
    </w:p>
    <w:p w:rsidR="003A0A60" w:rsidRDefault="003A0A60" w:rsidP="00EB0A4A">
      <w:pPr>
        <w:tabs>
          <w:tab w:val="left" w:pos="1701"/>
        </w:tabs>
        <w:spacing w:line="360" w:lineRule="auto"/>
        <w:jc w:val="both"/>
      </w:pPr>
    </w:p>
    <w:p w:rsidR="003A0A60" w:rsidRDefault="003A0A60" w:rsidP="00EB0A4A">
      <w:pPr>
        <w:tabs>
          <w:tab w:val="left" w:pos="1701"/>
        </w:tabs>
        <w:spacing w:line="360" w:lineRule="auto"/>
        <w:jc w:val="both"/>
      </w:pPr>
    </w:p>
    <w:p w:rsidR="002608E7" w:rsidRPr="00A62BB1" w:rsidRDefault="00356C23" w:rsidP="00A62BB1">
      <w:pPr>
        <w:tabs>
          <w:tab w:val="left" w:pos="1701"/>
        </w:tabs>
        <w:spacing w:line="360" w:lineRule="auto"/>
        <w:jc w:val="both"/>
      </w:pPr>
      <w:r>
        <w:tab/>
        <w:t>Ressalta, que para 2018, o cronograma de execução dos trabalhos previstos no presente PAINT poderá sofrer alteração em função de algum fator que prejudique sua realização na data estipulada, tais como treinamentos e capacitação, trabalhos especiais, atendimento à CGU e TCU, assessoramento e consultoria aos gestores da UFPI; esse último com a finalidade de minimizar custos e agregar valor à gestão.</w:t>
      </w:r>
      <w:r w:rsidR="00A07730">
        <w:t xml:space="preserve"> </w:t>
      </w: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Teresina, </w:t>
      </w:r>
      <w:r w:rsidR="00356C23">
        <w:rPr>
          <w:b w:val="0"/>
          <w:sz w:val="24"/>
          <w:szCs w:val="24"/>
        </w:rPr>
        <w:t>20 de outubro de 2017</w:t>
      </w: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JEFERSON SOUZA DE ARAUJO</w:t>
      </w:r>
      <w:r w:rsidR="00A62BB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CHAVES</w:t>
      </w: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Auditor Interno-Chefe/UFPI</w:t>
      </w:r>
    </w:p>
    <w:p w:rsidR="003D3B88" w:rsidRDefault="003D3B88" w:rsidP="00DC664C">
      <w:pPr>
        <w:pStyle w:val="Corpodetex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sectPr w:rsidR="003D3B88" w:rsidSect="00122C53">
      <w:footerReference w:type="default" r:id="rId14"/>
      <w:pgSz w:w="11907" w:h="16840" w:code="9"/>
      <w:pgMar w:top="851" w:right="1134" w:bottom="709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4D" w:rsidRDefault="00A72C4D">
      <w:r>
        <w:separator/>
      </w:r>
    </w:p>
  </w:endnote>
  <w:endnote w:type="continuationSeparator" w:id="0">
    <w:p w:rsidR="00A72C4D" w:rsidRDefault="00A7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456069"/>
      <w:docPartObj>
        <w:docPartGallery w:val="Page Numbers (Bottom of Page)"/>
        <w:docPartUnique/>
      </w:docPartObj>
    </w:sdtPr>
    <w:sdtEndPr/>
    <w:sdtContent>
      <w:p w:rsidR="00122C53" w:rsidRDefault="00122C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57">
          <w:rPr>
            <w:noProof/>
          </w:rPr>
          <w:t>12</w:t>
        </w:r>
        <w:r>
          <w:fldChar w:fldCharType="end"/>
        </w:r>
      </w:p>
    </w:sdtContent>
  </w:sdt>
  <w:p w:rsidR="00122C53" w:rsidRDefault="00122C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4D" w:rsidRDefault="00A72C4D">
      <w:r>
        <w:separator/>
      </w:r>
    </w:p>
  </w:footnote>
  <w:footnote w:type="continuationSeparator" w:id="0">
    <w:p w:rsidR="00A72C4D" w:rsidRDefault="00A7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3C6D"/>
    <w:multiLevelType w:val="hybridMultilevel"/>
    <w:tmpl w:val="D94E30BA"/>
    <w:lvl w:ilvl="0" w:tplc="798A1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857"/>
    <w:multiLevelType w:val="hybridMultilevel"/>
    <w:tmpl w:val="9196C01E"/>
    <w:lvl w:ilvl="0" w:tplc="C0980DB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63F16"/>
    <w:multiLevelType w:val="multilevel"/>
    <w:tmpl w:val="E19E1C9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3" w15:restartNumberingAfterBreak="0">
    <w:nsid w:val="12310F70"/>
    <w:multiLevelType w:val="hybridMultilevel"/>
    <w:tmpl w:val="EAC29CEE"/>
    <w:lvl w:ilvl="0" w:tplc="798A1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D02A0"/>
    <w:multiLevelType w:val="multilevel"/>
    <w:tmpl w:val="BE346D1A"/>
    <w:lvl w:ilvl="0">
      <w:start w:val="14"/>
      <w:numFmt w:val="decimal"/>
      <w:lvlText w:val="3.1.%1 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D74CE"/>
    <w:multiLevelType w:val="hybridMultilevel"/>
    <w:tmpl w:val="E244CAB2"/>
    <w:lvl w:ilvl="0" w:tplc="F5568370">
      <w:start w:val="14"/>
      <w:numFmt w:val="decimal"/>
      <w:lvlText w:val="3.1.%1 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67541"/>
    <w:multiLevelType w:val="hybridMultilevel"/>
    <w:tmpl w:val="48BCD814"/>
    <w:lvl w:ilvl="0" w:tplc="3F7E2F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4D3B"/>
    <w:multiLevelType w:val="hybridMultilevel"/>
    <w:tmpl w:val="37E48F9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6220BA"/>
    <w:multiLevelType w:val="hybridMultilevel"/>
    <w:tmpl w:val="6EAC216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72DA"/>
    <w:multiLevelType w:val="multilevel"/>
    <w:tmpl w:val="8FD8C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15273D"/>
    <w:multiLevelType w:val="multilevel"/>
    <w:tmpl w:val="ED3E1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1" w15:restartNumberingAfterBreak="0">
    <w:nsid w:val="3D5C2948"/>
    <w:multiLevelType w:val="multilevel"/>
    <w:tmpl w:val="E244CAB2"/>
    <w:lvl w:ilvl="0">
      <w:start w:val="14"/>
      <w:numFmt w:val="decimal"/>
      <w:lvlText w:val="3.1.%1 ."/>
      <w:lvlJc w:val="left"/>
      <w:pPr>
        <w:tabs>
          <w:tab w:val="num" w:pos="360"/>
        </w:tabs>
        <w:ind w:left="36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725C4"/>
    <w:multiLevelType w:val="hybridMultilevel"/>
    <w:tmpl w:val="25520144"/>
    <w:lvl w:ilvl="0" w:tplc="798A1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71C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D56091"/>
    <w:multiLevelType w:val="hybridMultilevel"/>
    <w:tmpl w:val="ED381F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971F6"/>
    <w:multiLevelType w:val="multilevel"/>
    <w:tmpl w:val="322E696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6" w15:restartNumberingAfterBreak="0">
    <w:nsid w:val="5FC26684"/>
    <w:multiLevelType w:val="hybridMultilevel"/>
    <w:tmpl w:val="37C0232C"/>
    <w:lvl w:ilvl="0" w:tplc="16589526">
      <w:start w:val="11"/>
      <w:numFmt w:val="decimal"/>
      <w:lvlText w:val="3.1.%1 ."/>
      <w:lvlJc w:val="left"/>
      <w:pPr>
        <w:tabs>
          <w:tab w:val="num" w:pos="1275"/>
        </w:tabs>
        <w:ind w:left="1275" w:firstLine="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7" w15:restartNumberingAfterBreak="0">
    <w:nsid w:val="632433BA"/>
    <w:multiLevelType w:val="multilevel"/>
    <w:tmpl w:val="7736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634C1DB1"/>
    <w:multiLevelType w:val="hybridMultilevel"/>
    <w:tmpl w:val="6E02E5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46667"/>
    <w:multiLevelType w:val="hybridMultilevel"/>
    <w:tmpl w:val="B5482E6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C55B29"/>
    <w:multiLevelType w:val="hybridMultilevel"/>
    <w:tmpl w:val="DC10EF6E"/>
    <w:lvl w:ilvl="0" w:tplc="DED659AE">
      <w:start w:val="8"/>
      <w:numFmt w:val="decimal"/>
      <w:lvlText w:val="2.%1."/>
      <w:lvlJc w:val="left"/>
      <w:pPr>
        <w:tabs>
          <w:tab w:val="num" w:pos="360"/>
        </w:tabs>
        <w:ind w:left="360" w:firstLine="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D24EC9"/>
    <w:multiLevelType w:val="hybridMultilevel"/>
    <w:tmpl w:val="77D471DA"/>
    <w:lvl w:ilvl="0" w:tplc="798A1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62578"/>
    <w:multiLevelType w:val="hybridMultilevel"/>
    <w:tmpl w:val="52CCCD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184EC6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648F8"/>
    <w:multiLevelType w:val="hybridMultilevel"/>
    <w:tmpl w:val="06067CFA"/>
    <w:lvl w:ilvl="0" w:tplc="798A1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074DB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D56318F"/>
    <w:multiLevelType w:val="multilevel"/>
    <w:tmpl w:val="E8BC009E"/>
    <w:lvl w:ilvl="0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0"/>
  </w:num>
  <w:num w:numId="5">
    <w:abstractNumId w:val="3"/>
  </w:num>
  <w:num w:numId="6">
    <w:abstractNumId w:val="23"/>
  </w:num>
  <w:num w:numId="7">
    <w:abstractNumId w:val="12"/>
  </w:num>
  <w:num w:numId="8">
    <w:abstractNumId w:val="21"/>
  </w:num>
  <w:num w:numId="9">
    <w:abstractNumId w:val="20"/>
  </w:num>
  <w:num w:numId="10">
    <w:abstractNumId w:val="18"/>
  </w:num>
  <w:num w:numId="11">
    <w:abstractNumId w:val="5"/>
  </w:num>
  <w:num w:numId="12">
    <w:abstractNumId w:val="4"/>
  </w:num>
  <w:num w:numId="13">
    <w:abstractNumId w:val="11"/>
  </w:num>
  <w:num w:numId="14">
    <w:abstractNumId w:val="16"/>
  </w:num>
  <w:num w:numId="15">
    <w:abstractNumId w:val="7"/>
  </w:num>
  <w:num w:numId="16">
    <w:abstractNumId w:val="13"/>
  </w:num>
  <w:num w:numId="17">
    <w:abstractNumId w:val="19"/>
  </w:num>
  <w:num w:numId="18">
    <w:abstractNumId w:val="15"/>
  </w:num>
  <w:num w:numId="19">
    <w:abstractNumId w:val="9"/>
  </w:num>
  <w:num w:numId="20">
    <w:abstractNumId w:val="10"/>
  </w:num>
  <w:num w:numId="21">
    <w:abstractNumId w:val="25"/>
  </w:num>
  <w:num w:numId="22">
    <w:abstractNumId w:val="8"/>
  </w:num>
  <w:num w:numId="23">
    <w:abstractNumId w:val="2"/>
  </w:num>
  <w:num w:numId="24">
    <w:abstractNumId w:val="6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D5"/>
    <w:rsid w:val="00004113"/>
    <w:rsid w:val="000048A5"/>
    <w:rsid w:val="000110BA"/>
    <w:rsid w:val="000259B4"/>
    <w:rsid w:val="0002671B"/>
    <w:rsid w:val="00031F7F"/>
    <w:rsid w:val="000367A6"/>
    <w:rsid w:val="00041CD2"/>
    <w:rsid w:val="00050AE2"/>
    <w:rsid w:val="000515BE"/>
    <w:rsid w:val="0006022C"/>
    <w:rsid w:val="00062518"/>
    <w:rsid w:val="00062B54"/>
    <w:rsid w:val="0007569A"/>
    <w:rsid w:val="000835B4"/>
    <w:rsid w:val="00087568"/>
    <w:rsid w:val="00087D0D"/>
    <w:rsid w:val="000958B8"/>
    <w:rsid w:val="000A0C49"/>
    <w:rsid w:val="000A6116"/>
    <w:rsid w:val="000A720F"/>
    <w:rsid w:val="000B1D2B"/>
    <w:rsid w:val="000B23BB"/>
    <w:rsid w:val="000B25CF"/>
    <w:rsid w:val="000C77EB"/>
    <w:rsid w:val="000E07F2"/>
    <w:rsid w:val="000F0E93"/>
    <w:rsid w:val="000F50F6"/>
    <w:rsid w:val="0010073E"/>
    <w:rsid w:val="001128D5"/>
    <w:rsid w:val="00112D64"/>
    <w:rsid w:val="001203CC"/>
    <w:rsid w:val="00121A6C"/>
    <w:rsid w:val="00122C53"/>
    <w:rsid w:val="00123640"/>
    <w:rsid w:val="00123989"/>
    <w:rsid w:val="00140C32"/>
    <w:rsid w:val="00141DA5"/>
    <w:rsid w:val="00142873"/>
    <w:rsid w:val="00146211"/>
    <w:rsid w:val="00153680"/>
    <w:rsid w:val="00153693"/>
    <w:rsid w:val="00155156"/>
    <w:rsid w:val="001554B1"/>
    <w:rsid w:val="0015647B"/>
    <w:rsid w:val="001565FE"/>
    <w:rsid w:val="00157A47"/>
    <w:rsid w:val="00167D7F"/>
    <w:rsid w:val="001750C9"/>
    <w:rsid w:val="00182036"/>
    <w:rsid w:val="0018287F"/>
    <w:rsid w:val="00193A71"/>
    <w:rsid w:val="00196D01"/>
    <w:rsid w:val="001A0782"/>
    <w:rsid w:val="001A4C1C"/>
    <w:rsid w:val="001A6E6F"/>
    <w:rsid w:val="001B1274"/>
    <w:rsid w:val="001C1208"/>
    <w:rsid w:val="001C4F6C"/>
    <w:rsid w:val="001D2479"/>
    <w:rsid w:val="001E1E2F"/>
    <w:rsid w:val="001E326B"/>
    <w:rsid w:val="001E55C8"/>
    <w:rsid w:val="001F0A11"/>
    <w:rsid w:val="001F54FE"/>
    <w:rsid w:val="001F64D8"/>
    <w:rsid w:val="00200168"/>
    <w:rsid w:val="00202C48"/>
    <w:rsid w:val="00203559"/>
    <w:rsid w:val="00203FBA"/>
    <w:rsid w:val="00205820"/>
    <w:rsid w:val="002117FE"/>
    <w:rsid w:val="002148E8"/>
    <w:rsid w:val="00221D8E"/>
    <w:rsid w:val="00227DCA"/>
    <w:rsid w:val="00230DB4"/>
    <w:rsid w:val="00231A7D"/>
    <w:rsid w:val="00231ABA"/>
    <w:rsid w:val="00234B27"/>
    <w:rsid w:val="002429B9"/>
    <w:rsid w:val="00252EF3"/>
    <w:rsid w:val="002608E7"/>
    <w:rsid w:val="00260F08"/>
    <w:rsid w:val="00264805"/>
    <w:rsid w:val="00264856"/>
    <w:rsid w:val="00267270"/>
    <w:rsid w:val="0027430C"/>
    <w:rsid w:val="00280217"/>
    <w:rsid w:val="00281903"/>
    <w:rsid w:val="00281BF1"/>
    <w:rsid w:val="002874BB"/>
    <w:rsid w:val="00291000"/>
    <w:rsid w:val="0029431E"/>
    <w:rsid w:val="00294409"/>
    <w:rsid w:val="00295E91"/>
    <w:rsid w:val="002A2C31"/>
    <w:rsid w:val="002B5417"/>
    <w:rsid w:val="002B63C8"/>
    <w:rsid w:val="002B7677"/>
    <w:rsid w:val="002C367B"/>
    <w:rsid w:val="002C38A1"/>
    <w:rsid w:val="002C6586"/>
    <w:rsid w:val="002C77A1"/>
    <w:rsid w:val="002C79CE"/>
    <w:rsid w:val="002D1E90"/>
    <w:rsid w:val="002D6BE0"/>
    <w:rsid w:val="002E2833"/>
    <w:rsid w:val="002F1FB7"/>
    <w:rsid w:val="002F46B2"/>
    <w:rsid w:val="002F5001"/>
    <w:rsid w:val="002F5EC7"/>
    <w:rsid w:val="003140F2"/>
    <w:rsid w:val="00323E94"/>
    <w:rsid w:val="003335C3"/>
    <w:rsid w:val="00334596"/>
    <w:rsid w:val="00334DFA"/>
    <w:rsid w:val="00334F5E"/>
    <w:rsid w:val="0034680B"/>
    <w:rsid w:val="003475AC"/>
    <w:rsid w:val="00353FB2"/>
    <w:rsid w:val="00355304"/>
    <w:rsid w:val="00355DAD"/>
    <w:rsid w:val="00356C23"/>
    <w:rsid w:val="00356F37"/>
    <w:rsid w:val="003576BC"/>
    <w:rsid w:val="00362C2C"/>
    <w:rsid w:val="00365E86"/>
    <w:rsid w:val="00370947"/>
    <w:rsid w:val="00371B1F"/>
    <w:rsid w:val="00380190"/>
    <w:rsid w:val="003832B3"/>
    <w:rsid w:val="00385900"/>
    <w:rsid w:val="00385AE1"/>
    <w:rsid w:val="00392FC1"/>
    <w:rsid w:val="003961AF"/>
    <w:rsid w:val="00396AA2"/>
    <w:rsid w:val="003A0A60"/>
    <w:rsid w:val="003A29E0"/>
    <w:rsid w:val="003A64B6"/>
    <w:rsid w:val="003B3249"/>
    <w:rsid w:val="003B5257"/>
    <w:rsid w:val="003B7483"/>
    <w:rsid w:val="003B7791"/>
    <w:rsid w:val="003C002D"/>
    <w:rsid w:val="003C0382"/>
    <w:rsid w:val="003C2C15"/>
    <w:rsid w:val="003D3B88"/>
    <w:rsid w:val="003D50CE"/>
    <w:rsid w:val="003D5B97"/>
    <w:rsid w:val="003E7A18"/>
    <w:rsid w:val="003F02C3"/>
    <w:rsid w:val="003F6B5E"/>
    <w:rsid w:val="003F719E"/>
    <w:rsid w:val="004015BB"/>
    <w:rsid w:val="00417916"/>
    <w:rsid w:val="00431A12"/>
    <w:rsid w:val="004374CC"/>
    <w:rsid w:val="00446255"/>
    <w:rsid w:val="00451382"/>
    <w:rsid w:val="00455060"/>
    <w:rsid w:val="00457848"/>
    <w:rsid w:val="004601EA"/>
    <w:rsid w:val="0047035E"/>
    <w:rsid w:val="00472B81"/>
    <w:rsid w:val="00473694"/>
    <w:rsid w:val="00473AD4"/>
    <w:rsid w:val="00473C12"/>
    <w:rsid w:val="00475473"/>
    <w:rsid w:val="0047595A"/>
    <w:rsid w:val="00483793"/>
    <w:rsid w:val="00487BB4"/>
    <w:rsid w:val="00490144"/>
    <w:rsid w:val="00491094"/>
    <w:rsid w:val="004922C3"/>
    <w:rsid w:val="004944C6"/>
    <w:rsid w:val="00495946"/>
    <w:rsid w:val="004977BC"/>
    <w:rsid w:val="004A1343"/>
    <w:rsid w:val="004A325C"/>
    <w:rsid w:val="004B1D8D"/>
    <w:rsid w:val="004B717D"/>
    <w:rsid w:val="004C1D29"/>
    <w:rsid w:val="004C42F2"/>
    <w:rsid w:val="004C5551"/>
    <w:rsid w:val="004D0C00"/>
    <w:rsid w:val="004D462D"/>
    <w:rsid w:val="004D6DD4"/>
    <w:rsid w:val="004D7EAA"/>
    <w:rsid w:val="004E31D0"/>
    <w:rsid w:val="004E355F"/>
    <w:rsid w:val="004E65C3"/>
    <w:rsid w:val="004E7EF2"/>
    <w:rsid w:val="0051020D"/>
    <w:rsid w:val="005141C7"/>
    <w:rsid w:val="00514B0C"/>
    <w:rsid w:val="00522893"/>
    <w:rsid w:val="00524FCE"/>
    <w:rsid w:val="005337A5"/>
    <w:rsid w:val="00536632"/>
    <w:rsid w:val="00542A56"/>
    <w:rsid w:val="005470FE"/>
    <w:rsid w:val="0055040F"/>
    <w:rsid w:val="005511DF"/>
    <w:rsid w:val="005535B5"/>
    <w:rsid w:val="00554DC0"/>
    <w:rsid w:val="00561FB9"/>
    <w:rsid w:val="00562CA9"/>
    <w:rsid w:val="005662F9"/>
    <w:rsid w:val="005700BD"/>
    <w:rsid w:val="00576F86"/>
    <w:rsid w:val="0057714A"/>
    <w:rsid w:val="00581AF6"/>
    <w:rsid w:val="00583C61"/>
    <w:rsid w:val="00585A6D"/>
    <w:rsid w:val="00590DE7"/>
    <w:rsid w:val="00592545"/>
    <w:rsid w:val="00593EBB"/>
    <w:rsid w:val="005A3C81"/>
    <w:rsid w:val="005A5B86"/>
    <w:rsid w:val="005B0B84"/>
    <w:rsid w:val="005B103F"/>
    <w:rsid w:val="005B22C5"/>
    <w:rsid w:val="005B38FB"/>
    <w:rsid w:val="005B6E75"/>
    <w:rsid w:val="005C1405"/>
    <w:rsid w:val="005C1D9E"/>
    <w:rsid w:val="005C3EED"/>
    <w:rsid w:val="005C5010"/>
    <w:rsid w:val="005D546A"/>
    <w:rsid w:val="005E26F8"/>
    <w:rsid w:val="005E3F82"/>
    <w:rsid w:val="005E4370"/>
    <w:rsid w:val="005E61D6"/>
    <w:rsid w:val="005E6FCF"/>
    <w:rsid w:val="005F06F7"/>
    <w:rsid w:val="005F1B9D"/>
    <w:rsid w:val="005F668F"/>
    <w:rsid w:val="00600BA7"/>
    <w:rsid w:val="00615C0C"/>
    <w:rsid w:val="00615CD2"/>
    <w:rsid w:val="00617C38"/>
    <w:rsid w:val="006216C0"/>
    <w:rsid w:val="00624D7E"/>
    <w:rsid w:val="00640EEE"/>
    <w:rsid w:val="0064274E"/>
    <w:rsid w:val="00647884"/>
    <w:rsid w:val="0065457C"/>
    <w:rsid w:val="00660468"/>
    <w:rsid w:val="0066122E"/>
    <w:rsid w:val="0066267D"/>
    <w:rsid w:val="006646A2"/>
    <w:rsid w:val="0066779A"/>
    <w:rsid w:val="00667CAE"/>
    <w:rsid w:val="0068074C"/>
    <w:rsid w:val="00680768"/>
    <w:rsid w:val="00682B95"/>
    <w:rsid w:val="00686856"/>
    <w:rsid w:val="006952DC"/>
    <w:rsid w:val="00695BFF"/>
    <w:rsid w:val="006A07F9"/>
    <w:rsid w:val="006A12BE"/>
    <w:rsid w:val="006A6A70"/>
    <w:rsid w:val="006B7393"/>
    <w:rsid w:val="006C0FC4"/>
    <w:rsid w:val="006C69B5"/>
    <w:rsid w:val="006D12CF"/>
    <w:rsid w:val="006E36B4"/>
    <w:rsid w:val="006E3D81"/>
    <w:rsid w:val="006F171D"/>
    <w:rsid w:val="00701C4F"/>
    <w:rsid w:val="00702B62"/>
    <w:rsid w:val="00704BBC"/>
    <w:rsid w:val="0070525A"/>
    <w:rsid w:val="007126FA"/>
    <w:rsid w:val="00725267"/>
    <w:rsid w:val="00733F2B"/>
    <w:rsid w:val="00743E3C"/>
    <w:rsid w:val="00747874"/>
    <w:rsid w:val="007514B2"/>
    <w:rsid w:val="00756AB2"/>
    <w:rsid w:val="00757B9E"/>
    <w:rsid w:val="0076033F"/>
    <w:rsid w:val="007621A9"/>
    <w:rsid w:val="007649CE"/>
    <w:rsid w:val="00773686"/>
    <w:rsid w:val="00784318"/>
    <w:rsid w:val="0078721C"/>
    <w:rsid w:val="00787774"/>
    <w:rsid w:val="00792A41"/>
    <w:rsid w:val="00795A24"/>
    <w:rsid w:val="00795C66"/>
    <w:rsid w:val="00796584"/>
    <w:rsid w:val="0079689D"/>
    <w:rsid w:val="007A33DA"/>
    <w:rsid w:val="007B24A5"/>
    <w:rsid w:val="007B43E3"/>
    <w:rsid w:val="007B4421"/>
    <w:rsid w:val="007B465D"/>
    <w:rsid w:val="007C3A7D"/>
    <w:rsid w:val="007C3B8C"/>
    <w:rsid w:val="007C75AE"/>
    <w:rsid w:val="007D02AF"/>
    <w:rsid w:val="007D2A9F"/>
    <w:rsid w:val="007E0647"/>
    <w:rsid w:val="007E3C6C"/>
    <w:rsid w:val="007E5BFA"/>
    <w:rsid w:val="00802731"/>
    <w:rsid w:val="008045D4"/>
    <w:rsid w:val="0080723D"/>
    <w:rsid w:val="00807A97"/>
    <w:rsid w:val="00810133"/>
    <w:rsid w:val="00817C9E"/>
    <w:rsid w:val="00825C2B"/>
    <w:rsid w:val="00835334"/>
    <w:rsid w:val="00840C39"/>
    <w:rsid w:val="00843779"/>
    <w:rsid w:val="00844786"/>
    <w:rsid w:val="00845314"/>
    <w:rsid w:val="008571EC"/>
    <w:rsid w:val="00860BED"/>
    <w:rsid w:val="00862825"/>
    <w:rsid w:val="00865FF0"/>
    <w:rsid w:val="0086768B"/>
    <w:rsid w:val="00871C53"/>
    <w:rsid w:val="00872737"/>
    <w:rsid w:val="00874305"/>
    <w:rsid w:val="00881C92"/>
    <w:rsid w:val="008841A7"/>
    <w:rsid w:val="00885EC6"/>
    <w:rsid w:val="008914F9"/>
    <w:rsid w:val="00893282"/>
    <w:rsid w:val="008959A0"/>
    <w:rsid w:val="008A2E51"/>
    <w:rsid w:val="008B2F57"/>
    <w:rsid w:val="008B572F"/>
    <w:rsid w:val="008B6BC5"/>
    <w:rsid w:val="008B70BD"/>
    <w:rsid w:val="008B711A"/>
    <w:rsid w:val="008C43ED"/>
    <w:rsid w:val="008C7946"/>
    <w:rsid w:val="008D22CC"/>
    <w:rsid w:val="008D785A"/>
    <w:rsid w:val="008E1C98"/>
    <w:rsid w:val="008E4C18"/>
    <w:rsid w:val="008F3C15"/>
    <w:rsid w:val="008F45D4"/>
    <w:rsid w:val="009060F4"/>
    <w:rsid w:val="00911524"/>
    <w:rsid w:val="009125BA"/>
    <w:rsid w:val="009137BD"/>
    <w:rsid w:val="009175E0"/>
    <w:rsid w:val="00917D7A"/>
    <w:rsid w:val="0092172F"/>
    <w:rsid w:val="00922E6C"/>
    <w:rsid w:val="00925274"/>
    <w:rsid w:val="00937526"/>
    <w:rsid w:val="00942F9D"/>
    <w:rsid w:val="00944779"/>
    <w:rsid w:val="009523D6"/>
    <w:rsid w:val="00952B16"/>
    <w:rsid w:val="00954422"/>
    <w:rsid w:val="00955A4A"/>
    <w:rsid w:val="00957AB8"/>
    <w:rsid w:val="00965CD3"/>
    <w:rsid w:val="00967DBE"/>
    <w:rsid w:val="00970795"/>
    <w:rsid w:val="0097116D"/>
    <w:rsid w:val="00980819"/>
    <w:rsid w:val="00981E23"/>
    <w:rsid w:val="00983CC3"/>
    <w:rsid w:val="00985968"/>
    <w:rsid w:val="00986F6A"/>
    <w:rsid w:val="00990D0F"/>
    <w:rsid w:val="00994819"/>
    <w:rsid w:val="009A4B4E"/>
    <w:rsid w:val="009B1C86"/>
    <w:rsid w:val="009B2453"/>
    <w:rsid w:val="009B5604"/>
    <w:rsid w:val="009B6260"/>
    <w:rsid w:val="009C0408"/>
    <w:rsid w:val="009C3A56"/>
    <w:rsid w:val="009C5783"/>
    <w:rsid w:val="009D0B2D"/>
    <w:rsid w:val="009D33A3"/>
    <w:rsid w:val="009E0F63"/>
    <w:rsid w:val="009E4E98"/>
    <w:rsid w:val="009F087C"/>
    <w:rsid w:val="00A01448"/>
    <w:rsid w:val="00A03D0A"/>
    <w:rsid w:val="00A05FEC"/>
    <w:rsid w:val="00A073A0"/>
    <w:rsid w:val="00A074D5"/>
    <w:rsid w:val="00A07730"/>
    <w:rsid w:val="00A126CD"/>
    <w:rsid w:val="00A17212"/>
    <w:rsid w:val="00A22C5D"/>
    <w:rsid w:val="00A22E27"/>
    <w:rsid w:val="00A32ECC"/>
    <w:rsid w:val="00A42B3E"/>
    <w:rsid w:val="00A42DBD"/>
    <w:rsid w:val="00A43E97"/>
    <w:rsid w:val="00A4758B"/>
    <w:rsid w:val="00A62BB1"/>
    <w:rsid w:val="00A672C2"/>
    <w:rsid w:val="00A72C4D"/>
    <w:rsid w:val="00A75608"/>
    <w:rsid w:val="00A75FCA"/>
    <w:rsid w:val="00A849DF"/>
    <w:rsid w:val="00A8505B"/>
    <w:rsid w:val="00A91E84"/>
    <w:rsid w:val="00A94870"/>
    <w:rsid w:val="00A951B3"/>
    <w:rsid w:val="00A96FB2"/>
    <w:rsid w:val="00AA52B4"/>
    <w:rsid w:val="00AA59D9"/>
    <w:rsid w:val="00AA6FF8"/>
    <w:rsid w:val="00AA7353"/>
    <w:rsid w:val="00AB607F"/>
    <w:rsid w:val="00AB766E"/>
    <w:rsid w:val="00AC0DFB"/>
    <w:rsid w:val="00AC613A"/>
    <w:rsid w:val="00AD7497"/>
    <w:rsid w:val="00AE4817"/>
    <w:rsid w:val="00AE52C2"/>
    <w:rsid w:val="00AE67D2"/>
    <w:rsid w:val="00AE72A6"/>
    <w:rsid w:val="00AF0026"/>
    <w:rsid w:val="00AF05D4"/>
    <w:rsid w:val="00AF0C94"/>
    <w:rsid w:val="00AF5107"/>
    <w:rsid w:val="00AF7398"/>
    <w:rsid w:val="00AF7EC3"/>
    <w:rsid w:val="00B0312C"/>
    <w:rsid w:val="00B06F1F"/>
    <w:rsid w:val="00B133D3"/>
    <w:rsid w:val="00B149C6"/>
    <w:rsid w:val="00B15847"/>
    <w:rsid w:val="00B27052"/>
    <w:rsid w:val="00B35E20"/>
    <w:rsid w:val="00B41115"/>
    <w:rsid w:val="00B4132C"/>
    <w:rsid w:val="00B51B33"/>
    <w:rsid w:val="00B521BE"/>
    <w:rsid w:val="00B55273"/>
    <w:rsid w:val="00B57EB5"/>
    <w:rsid w:val="00B60745"/>
    <w:rsid w:val="00B716DF"/>
    <w:rsid w:val="00B72F46"/>
    <w:rsid w:val="00B83232"/>
    <w:rsid w:val="00B84F7A"/>
    <w:rsid w:val="00B8624D"/>
    <w:rsid w:val="00B87999"/>
    <w:rsid w:val="00B87A1F"/>
    <w:rsid w:val="00B91788"/>
    <w:rsid w:val="00BA02C7"/>
    <w:rsid w:val="00BA1C7C"/>
    <w:rsid w:val="00BA757C"/>
    <w:rsid w:val="00BB4365"/>
    <w:rsid w:val="00BB7230"/>
    <w:rsid w:val="00BC0438"/>
    <w:rsid w:val="00BC1C91"/>
    <w:rsid w:val="00BC4069"/>
    <w:rsid w:val="00BC4B81"/>
    <w:rsid w:val="00BC4CC7"/>
    <w:rsid w:val="00BC5E7C"/>
    <w:rsid w:val="00BC704F"/>
    <w:rsid w:val="00BC7FB1"/>
    <w:rsid w:val="00BD662F"/>
    <w:rsid w:val="00BE494F"/>
    <w:rsid w:val="00BE521E"/>
    <w:rsid w:val="00BE735B"/>
    <w:rsid w:val="00BF13D6"/>
    <w:rsid w:val="00C02252"/>
    <w:rsid w:val="00C0426A"/>
    <w:rsid w:val="00C04C1C"/>
    <w:rsid w:val="00C05412"/>
    <w:rsid w:val="00C07B78"/>
    <w:rsid w:val="00C07DFE"/>
    <w:rsid w:val="00C1165B"/>
    <w:rsid w:val="00C124F1"/>
    <w:rsid w:val="00C20543"/>
    <w:rsid w:val="00C23903"/>
    <w:rsid w:val="00C26CA4"/>
    <w:rsid w:val="00C36DC8"/>
    <w:rsid w:val="00C36FAA"/>
    <w:rsid w:val="00C43121"/>
    <w:rsid w:val="00C453E1"/>
    <w:rsid w:val="00C47602"/>
    <w:rsid w:val="00C501F4"/>
    <w:rsid w:val="00C51CDA"/>
    <w:rsid w:val="00C51E4F"/>
    <w:rsid w:val="00C53D62"/>
    <w:rsid w:val="00C62897"/>
    <w:rsid w:val="00C64125"/>
    <w:rsid w:val="00C64909"/>
    <w:rsid w:val="00C6535E"/>
    <w:rsid w:val="00C66550"/>
    <w:rsid w:val="00C6715C"/>
    <w:rsid w:val="00C82363"/>
    <w:rsid w:val="00C82E7E"/>
    <w:rsid w:val="00C84AEB"/>
    <w:rsid w:val="00C85928"/>
    <w:rsid w:val="00C85AD4"/>
    <w:rsid w:val="00C861B3"/>
    <w:rsid w:val="00C904DD"/>
    <w:rsid w:val="00C90846"/>
    <w:rsid w:val="00C950D6"/>
    <w:rsid w:val="00CA17FB"/>
    <w:rsid w:val="00CA2578"/>
    <w:rsid w:val="00CA43E5"/>
    <w:rsid w:val="00CB02E3"/>
    <w:rsid w:val="00CC1AD5"/>
    <w:rsid w:val="00CC2975"/>
    <w:rsid w:val="00CC3357"/>
    <w:rsid w:val="00CD11FE"/>
    <w:rsid w:val="00CD64B8"/>
    <w:rsid w:val="00CE77E5"/>
    <w:rsid w:val="00CF4859"/>
    <w:rsid w:val="00CF5245"/>
    <w:rsid w:val="00CF78EE"/>
    <w:rsid w:val="00D034F7"/>
    <w:rsid w:val="00D04343"/>
    <w:rsid w:val="00D06115"/>
    <w:rsid w:val="00D073FC"/>
    <w:rsid w:val="00D121AE"/>
    <w:rsid w:val="00D24CB4"/>
    <w:rsid w:val="00D37FD9"/>
    <w:rsid w:val="00D4063C"/>
    <w:rsid w:val="00D4212D"/>
    <w:rsid w:val="00D43EE7"/>
    <w:rsid w:val="00D50CFC"/>
    <w:rsid w:val="00D52398"/>
    <w:rsid w:val="00D5382D"/>
    <w:rsid w:val="00D55419"/>
    <w:rsid w:val="00D63C31"/>
    <w:rsid w:val="00D64745"/>
    <w:rsid w:val="00D669FC"/>
    <w:rsid w:val="00D71BD8"/>
    <w:rsid w:val="00D81C90"/>
    <w:rsid w:val="00D83233"/>
    <w:rsid w:val="00D87509"/>
    <w:rsid w:val="00D90465"/>
    <w:rsid w:val="00D90B4A"/>
    <w:rsid w:val="00D95107"/>
    <w:rsid w:val="00D96699"/>
    <w:rsid w:val="00D96D54"/>
    <w:rsid w:val="00DA0051"/>
    <w:rsid w:val="00DA1BFD"/>
    <w:rsid w:val="00DA7711"/>
    <w:rsid w:val="00DA7F42"/>
    <w:rsid w:val="00DB4C11"/>
    <w:rsid w:val="00DC423C"/>
    <w:rsid w:val="00DC664C"/>
    <w:rsid w:val="00DC7219"/>
    <w:rsid w:val="00DD0522"/>
    <w:rsid w:val="00DD51FD"/>
    <w:rsid w:val="00DE3D6E"/>
    <w:rsid w:val="00DF2F44"/>
    <w:rsid w:val="00DF4892"/>
    <w:rsid w:val="00DF4F90"/>
    <w:rsid w:val="00DF7EF5"/>
    <w:rsid w:val="00E009E5"/>
    <w:rsid w:val="00E03299"/>
    <w:rsid w:val="00E03C23"/>
    <w:rsid w:val="00E16BD4"/>
    <w:rsid w:val="00E218F2"/>
    <w:rsid w:val="00E24197"/>
    <w:rsid w:val="00E310B8"/>
    <w:rsid w:val="00E32934"/>
    <w:rsid w:val="00E33FAC"/>
    <w:rsid w:val="00E34345"/>
    <w:rsid w:val="00E40AC3"/>
    <w:rsid w:val="00E4166B"/>
    <w:rsid w:val="00E43545"/>
    <w:rsid w:val="00E4387A"/>
    <w:rsid w:val="00E462B0"/>
    <w:rsid w:val="00E52889"/>
    <w:rsid w:val="00E52A93"/>
    <w:rsid w:val="00E61B1D"/>
    <w:rsid w:val="00E65056"/>
    <w:rsid w:val="00E65CE8"/>
    <w:rsid w:val="00E7247F"/>
    <w:rsid w:val="00E7418C"/>
    <w:rsid w:val="00E83376"/>
    <w:rsid w:val="00E85099"/>
    <w:rsid w:val="00E87A6B"/>
    <w:rsid w:val="00E92EBC"/>
    <w:rsid w:val="00E9643D"/>
    <w:rsid w:val="00EA00F7"/>
    <w:rsid w:val="00EA2116"/>
    <w:rsid w:val="00EA3B56"/>
    <w:rsid w:val="00EA5514"/>
    <w:rsid w:val="00EA55DE"/>
    <w:rsid w:val="00EA7553"/>
    <w:rsid w:val="00EA7EE1"/>
    <w:rsid w:val="00EB0A4A"/>
    <w:rsid w:val="00EB2236"/>
    <w:rsid w:val="00EB6A3C"/>
    <w:rsid w:val="00ED1FEF"/>
    <w:rsid w:val="00ED31A0"/>
    <w:rsid w:val="00ED5150"/>
    <w:rsid w:val="00EE1EDC"/>
    <w:rsid w:val="00EE612F"/>
    <w:rsid w:val="00EE687D"/>
    <w:rsid w:val="00EE7939"/>
    <w:rsid w:val="00EF0562"/>
    <w:rsid w:val="00EF1764"/>
    <w:rsid w:val="00EF2CAE"/>
    <w:rsid w:val="00EF41E0"/>
    <w:rsid w:val="00EF6EAE"/>
    <w:rsid w:val="00F002D9"/>
    <w:rsid w:val="00F05ECD"/>
    <w:rsid w:val="00F066CB"/>
    <w:rsid w:val="00F06A7E"/>
    <w:rsid w:val="00F15A22"/>
    <w:rsid w:val="00F17F4B"/>
    <w:rsid w:val="00F22583"/>
    <w:rsid w:val="00F23D98"/>
    <w:rsid w:val="00F24EAA"/>
    <w:rsid w:val="00F32CDE"/>
    <w:rsid w:val="00F34D4C"/>
    <w:rsid w:val="00F36CC4"/>
    <w:rsid w:val="00F44050"/>
    <w:rsid w:val="00F4442E"/>
    <w:rsid w:val="00F5168C"/>
    <w:rsid w:val="00F56A58"/>
    <w:rsid w:val="00F57228"/>
    <w:rsid w:val="00F5748F"/>
    <w:rsid w:val="00F65873"/>
    <w:rsid w:val="00F7178B"/>
    <w:rsid w:val="00F72F52"/>
    <w:rsid w:val="00F72F7C"/>
    <w:rsid w:val="00F809AC"/>
    <w:rsid w:val="00F8642D"/>
    <w:rsid w:val="00F921CE"/>
    <w:rsid w:val="00F92509"/>
    <w:rsid w:val="00F96BDD"/>
    <w:rsid w:val="00F9765E"/>
    <w:rsid w:val="00F9789E"/>
    <w:rsid w:val="00FA198F"/>
    <w:rsid w:val="00FA290B"/>
    <w:rsid w:val="00FA4478"/>
    <w:rsid w:val="00FB1C03"/>
    <w:rsid w:val="00FB3A8D"/>
    <w:rsid w:val="00FB4873"/>
    <w:rsid w:val="00FC5DD8"/>
    <w:rsid w:val="00FD0DBE"/>
    <w:rsid w:val="00FD14A0"/>
    <w:rsid w:val="00FD5E6D"/>
    <w:rsid w:val="00FD6FF5"/>
    <w:rsid w:val="00FE0003"/>
    <w:rsid w:val="00FE04C3"/>
    <w:rsid w:val="00FE0D55"/>
    <w:rsid w:val="00FE46B1"/>
    <w:rsid w:val="00FE52C3"/>
    <w:rsid w:val="00FF31AD"/>
    <w:rsid w:val="00FF431E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6D5F1AA8-ED7A-4B81-854A-11861C51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FCE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7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b/>
      <w:sz w:val="52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rsid w:val="00231A7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601E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601EA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3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BC1C9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rpodetextoChar">
    <w:name w:val="Corpo de texto Char"/>
    <w:link w:val="Corpodetexto"/>
    <w:rsid w:val="00ED5150"/>
    <w:rPr>
      <w:rFonts w:ascii="Arial" w:hAnsi="Arial"/>
      <w:b/>
      <w:sz w:val="52"/>
    </w:rPr>
  </w:style>
  <w:style w:type="paragraph" w:styleId="Textodebalo">
    <w:name w:val="Balloon Text"/>
    <w:basedOn w:val="Normal"/>
    <w:link w:val="TextodebaloChar"/>
    <w:rsid w:val="00E03C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03C23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D37F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3">
    <w:name w:val="Normal3"/>
    <w:rsid w:val="00D37FD9"/>
    <w:pPr>
      <w:widowControl w:val="0"/>
      <w:suppressAutoHyphens/>
      <w:spacing w:after="200" w:line="100" w:lineRule="atLeast"/>
    </w:pPr>
    <w:rPr>
      <w:rFonts w:eastAsia="Lucida Sans Unicode"/>
      <w:kern w:val="1"/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F8642D"/>
    <w:rPr>
      <w:rFonts w:ascii="Arial" w:hAnsi="Arial"/>
      <w:sz w:val="24"/>
      <w:szCs w:val="24"/>
    </w:rPr>
  </w:style>
  <w:style w:type="character" w:styleId="nfase">
    <w:name w:val="Emphasis"/>
    <w:qFormat/>
    <w:rsid w:val="00EF0562"/>
    <w:rPr>
      <w:i/>
      <w:iCs/>
    </w:rPr>
  </w:style>
  <w:style w:type="paragraph" w:styleId="PargrafodaLista">
    <w:name w:val="List Paragraph"/>
    <w:basedOn w:val="Normal"/>
    <w:uiPriority w:val="34"/>
    <w:qFormat/>
    <w:rsid w:val="00B87A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C501F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i&amp;rct=j&amp;q=&amp;esrc=s&amp;source=images&amp;cd=&amp;cad=rja&amp;uact=8&amp;ved=0ahUKEwjBqNDX5obXAhVElpAKHWUxAP8QjRwIBw&amp;url=http://copese.ufpi.br/copese/validacao/&amp;psig=AOvVaw2vljuIKPL_Qz5KY5panFOW&amp;ust=1508850063352586" TargetMode="External"/><Relationship Id="rId13" Type="http://schemas.openxmlformats.org/officeDocument/2006/relationships/hyperlink" Target="http://www.planejamento.gov.br/assuntos/orcamento-1/orcamentos-anuais/2018/ploa-2018/volume-v.pdf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copese.ufpi.br/copese/validacao/imagens/ufpi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83A4-F810-4021-BE45-FE0F95B3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2621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AUDITORIA INTERNA</Company>
  <LinksUpToDate>false</LinksUpToDate>
  <CharactersWithSpaces>18031</CharactersWithSpaces>
  <SharedDoc>false</SharedDoc>
  <HLinks>
    <vt:vector size="18" baseType="variant"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http://www.planejamento.gov.br/assuntos/orcamento-1/orcamentos-anuais/2018/ploa-2018/volume-v.pdf/view</vt:lpwstr>
      </vt:variant>
      <vt:variant>
        <vt:lpwstr/>
      </vt:variant>
      <vt:variant>
        <vt:i4>3014675</vt:i4>
      </vt:variant>
      <vt:variant>
        <vt:i4>-1</vt:i4>
      </vt:variant>
      <vt:variant>
        <vt:i4>1141</vt:i4>
      </vt:variant>
      <vt:variant>
        <vt:i4>4</vt:i4>
      </vt:variant>
      <vt:variant>
        <vt:lpwstr>https://www.google.com.br/url?sa=i&amp;rct=j&amp;q=&amp;esrc=s&amp;source=images&amp;cd=&amp;cad=rja&amp;uact=8&amp;ved=0ahUKEwjBqNDX5obXAhVElpAKHWUxAP8QjRwIBw&amp;url=http%3A%2F%2Fcopese.ufpi.br%2Fcopese%2Fvalidacao%2F&amp;psig=AOvVaw2vljuIKPL_Qz5KY5panFOW&amp;ust=1508850063352586</vt:lpwstr>
      </vt:variant>
      <vt:variant>
        <vt:lpwstr/>
      </vt:variant>
      <vt:variant>
        <vt:i4>8323193</vt:i4>
      </vt:variant>
      <vt:variant>
        <vt:i4>-1</vt:i4>
      </vt:variant>
      <vt:variant>
        <vt:i4>1141</vt:i4>
      </vt:variant>
      <vt:variant>
        <vt:i4>1</vt:i4>
      </vt:variant>
      <vt:variant>
        <vt:lpwstr>http://copese.ufpi.br/copese/validacao/imagens/ufpi.jpg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UFPI</dc:creator>
  <cp:keywords/>
  <cp:lastModifiedBy>Auditor Chefe</cp:lastModifiedBy>
  <cp:revision>2</cp:revision>
  <cp:lastPrinted>2017-10-27T14:08:00Z</cp:lastPrinted>
  <dcterms:created xsi:type="dcterms:W3CDTF">2018-02-02T11:35:00Z</dcterms:created>
  <dcterms:modified xsi:type="dcterms:W3CDTF">2018-02-02T11:35:00Z</dcterms:modified>
</cp:coreProperties>
</file>